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B30C5" w:rsidP="009B30C5" w:rsidRDefault="009B30C5" w14:paraId="1FC1F7DC" w14:textId="56ECFDC0">
      <w:pPr>
        <w:rPr>
          <w:rFonts w:asciiTheme="majorHAnsi" w:hAnsiTheme="majorHAnsi" w:eastAsiaTheme="majorEastAsia" w:cstheme="majorBidi"/>
          <w:color w:val="2F52A0" w:themeColor="accent1"/>
          <w:kern w:val="28"/>
          <w:sz w:val="36"/>
          <w:szCs w:val="56"/>
        </w:rPr>
      </w:pPr>
      <w:r>
        <w:rPr>
          <w:rFonts w:asciiTheme="majorHAnsi" w:hAnsiTheme="majorHAnsi"/>
          <w:color w:val="2F52A0" w:themeColor="accent1"/>
          <w:sz w:val="36"/>
        </w:rPr>
        <w:t>Jet Investment opens its fourth private equity fund for qualified investors</w:t>
      </w:r>
    </w:p>
    <w:p w:rsidR="002054C6" w:rsidP="19B85B34" w:rsidRDefault="009B30C5" w14:paraId="627C260C" w14:noSpellErr="1" w14:textId="7535458C">
      <w:pPr>
        <w:rPr>
          <w:b w:val="1"/>
          <w:bCs w:val="1"/>
          <w:sz w:val="22"/>
          <w:szCs w:val="22"/>
        </w:rPr>
      </w:pPr>
      <w:r w:rsidRPr="19B85B34" w:rsidR="009B30C5">
        <w:rPr>
          <w:sz w:val="22"/>
          <w:szCs w:val="22"/>
        </w:rPr>
        <w:t xml:space="preserve">(Brno, </w:t>
      </w:r>
      <w:r w:rsidRPr="19B85B34" w:rsidR="42C9042E">
        <w:rPr>
          <w:sz w:val="22"/>
          <w:szCs w:val="22"/>
        </w:rPr>
        <w:t>7</w:t>
      </w:r>
      <w:r w:rsidRPr="19B85B34" w:rsidR="009B30C5">
        <w:rPr>
          <w:sz w:val="22"/>
          <w:szCs w:val="22"/>
        </w:rPr>
        <w:t xml:space="preserve"> </w:t>
      </w:r>
      <w:r w:rsidRPr="19B85B34" w:rsidR="302EF078">
        <w:rPr>
          <w:sz w:val="22"/>
          <w:szCs w:val="22"/>
        </w:rPr>
        <w:t>November</w:t>
      </w:r>
      <w:r w:rsidRPr="19B85B34" w:rsidR="009B30C5">
        <w:rPr>
          <w:sz w:val="22"/>
          <w:szCs w:val="22"/>
        </w:rPr>
        <w:t xml:space="preserve"> 2025)</w:t>
      </w:r>
      <w:r w:rsidRPr="19B85B34" w:rsidR="009B30C5">
        <w:rPr>
          <w:b w:val="1"/>
          <w:bCs w:val="1"/>
          <w:sz w:val="22"/>
          <w:szCs w:val="22"/>
        </w:rPr>
        <w:t xml:space="preserve"> Jet Investment launches Jet 4, its fourth private equity qualified investor fund, to gradually raise up to €350 million from private and institutional investors and </w:t>
      </w:r>
      <w:r w:rsidRPr="19B85B34" w:rsidR="009B30C5">
        <w:rPr>
          <w:b w:val="1"/>
          <w:bCs w:val="1"/>
          <w:sz w:val="22"/>
          <w:szCs w:val="22"/>
        </w:rPr>
        <w:t>acquire</w:t>
      </w:r>
      <w:r w:rsidRPr="19B85B34" w:rsidR="009B30C5">
        <w:rPr>
          <w:b w:val="1"/>
          <w:bCs w:val="1"/>
          <w:sz w:val="22"/>
          <w:szCs w:val="22"/>
        </w:rPr>
        <w:t xml:space="preserve"> industrial companies.</w:t>
      </w:r>
    </w:p>
    <w:p w:rsidR="001F3E14" w:rsidP="009B30C5" w:rsidRDefault="005A3B98" w14:paraId="4D4568F8" w14:textId="1411FE2D">
      <w:r>
        <w:t xml:space="preserve">Jet 4 follows the company's long-term successful investment strategy focused on the acquisition of medium-sized industrial companies with strong growth potential that are located in Central Europe – especially in Czechia, Poland, Germany, Austria and Slovakia. </w:t>
      </w:r>
    </w:p>
    <w:p w:rsidR="009B30C5" w:rsidP="009B30C5" w:rsidRDefault="00B21CC8" w14:paraId="2D98AA48" w14:textId="6ADF48B1">
      <w:r>
        <w:t xml:space="preserve">From the sectoral perspective, the new fund will focus on industries in which Jet Investment has a history of proven experience and excellent results while expanding its coverage into related promising areas. Such areas include advanced materials and technical textiles, alternative energy sources, carbon capture and waste recovery technologies, rail and automotive industries including modern mobility, construction, industrial engineering, medical technology, food and beverages, as well as housing and household equipment. At the same time, the fund will remain open to other industries according to current opportunities. The total planned number of acquisitions is 8 to 12, with individual transactions ranging from approximately €10 million to €60 million. </w:t>
      </w:r>
    </w:p>
    <w:p w:rsidRPr="00CE03A3" w:rsidR="00CE03A3" w:rsidP="009B30C5" w:rsidRDefault="002401F6" w14:paraId="59C814F1" w14:textId="3C489A06">
      <w:pPr>
        <w:rPr>
          <w:i/>
          <w:iCs/>
        </w:rPr>
      </w:pPr>
      <w:r>
        <w:rPr>
          <w:i/>
        </w:rPr>
        <w:t>"The fact that we are opening our fourth private equity fund underscores the confidence our investors place in us, which we treat with the utmost respect and greatly appreciate. Since 2010, we have earned them over CZK 11 billion</w:t>
      </w:r>
      <w:r w:rsidR="000232DB">
        <w:rPr>
          <w:rStyle w:val="Znakapoznpodarou"/>
          <w:i/>
        </w:rPr>
        <w:footnoteReference w:id="1"/>
      </w:r>
      <w:r>
        <w:rPr>
          <w:i/>
        </w:rPr>
        <w:t xml:space="preserve"> and we believe that Jet 4 will let us add more to this number. At the same time, we invest in the fund ourselves – partners and members of the Jet Investment team plan to invest 10 to 15</w:t>
      </w:r>
      <w:r>
        <w:t>%</w:t>
      </w:r>
      <w:r>
        <w:rPr>
          <w:i/>
        </w:rPr>
        <w:t xml:space="preserve"> of its total volume," </w:t>
      </w:r>
      <w:r>
        <w:t>says Marek Malík, Managing Partner of Jet Investment.</w:t>
      </w:r>
      <w:r>
        <w:rPr>
          <w:i/>
        </w:rPr>
        <w:t xml:space="preserve"> "Private equity remains the main pillar of our business and the Jet 4 fund is our vehicle to actively seek further attractive investment opportunities in Central Europe."</w:t>
      </w:r>
    </w:p>
    <w:p w:rsidR="009B30C5" w:rsidP="009B30C5" w:rsidRDefault="00CE03A3" w14:paraId="54C94A6C" w14:textId="44B8DCED">
      <w:r>
        <w:t xml:space="preserve">Both institutional and private qualified investors can join the fund. The minimum investment amount is € 400 </w:t>
      </w:r>
      <w:r w:rsidR="00CE2EED">
        <w:t>thousand;</w:t>
      </w:r>
      <w:r>
        <w:t xml:space="preserve"> smaller investments can be made through the </w:t>
      </w:r>
      <w:proofErr w:type="spellStart"/>
      <w:r>
        <w:t>Conseq</w:t>
      </w:r>
      <w:proofErr w:type="spellEnd"/>
      <w:r>
        <w:t xml:space="preserve"> feeder fund, starting from € 40 thousand. Jet 4 will target returns of around 17% p.a.</w:t>
      </w:r>
      <w:r w:rsidR="000232DB">
        <w:rPr>
          <w:rStyle w:val="Znakapoznpodarou"/>
        </w:rPr>
        <w:footnoteReference w:id="2"/>
      </w:r>
      <w:r>
        <w:t xml:space="preserve"> at the time when the investors' money is actively invested. The investment horizon of the fund will be 10 years, just like that of its predecessor. The base currency is the euro, yet it is possible to deposit funds in the corresponding equivalent in Czech crowns.</w:t>
      </w:r>
    </w:p>
    <w:p w:rsidRPr="00727244" w:rsidR="00960B7D" w:rsidP="00960B7D" w:rsidRDefault="00960B7D" w14:paraId="0AAC6A75" w14:textId="03B6FB1C">
      <w:r>
        <w:t xml:space="preserve">Jet 4 is Jet Investment's fourth private equity fund. It builds on the Jet 3 fund, opened in early 2022, which ended its subscription period in 2024 and is now in the investment phase. The portfolio of Jet 3 currently includes </w:t>
      </w:r>
      <w:proofErr w:type="spellStart"/>
      <w:r>
        <w:t>Fiberpreg</w:t>
      </w:r>
      <w:proofErr w:type="spellEnd"/>
      <w:r>
        <w:t xml:space="preserve">, </w:t>
      </w:r>
      <w:proofErr w:type="spellStart"/>
      <w:r>
        <w:t>Likov</w:t>
      </w:r>
      <w:proofErr w:type="spellEnd"/>
      <w:r>
        <w:t xml:space="preserve">, </w:t>
      </w:r>
      <w:proofErr w:type="spellStart"/>
      <w:r>
        <w:t>Plastiwell</w:t>
      </w:r>
      <w:proofErr w:type="spellEnd"/>
      <w:r>
        <w:t xml:space="preserve"> International and the </w:t>
      </w:r>
      <w:proofErr w:type="spellStart"/>
      <w:r>
        <w:t>Náš</w:t>
      </w:r>
      <w:proofErr w:type="spellEnd"/>
      <w:r>
        <w:t xml:space="preserve"> </w:t>
      </w:r>
      <w:proofErr w:type="spellStart"/>
      <w:r>
        <w:t>Chléb</w:t>
      </w:r>
      <w:proofErr w:type="spellEnd"/>
      <w:r>
        <w:t xml:space="preserve"> group. </w:t>
      </w:r>
    </w:p>
    <w:p w:rsidRPr="00DB733C" w:rsidR="005F40D2" w:rsidP="005F40D2" w:rsidRDefault="00F122BD" w14:paraId="2CC0D229" w14:textId="11FEE5FC">
      <w:pPr>
        <w:spacing w:after="400"/>
      </w:pPr>
      <w:r>
        <w:t>Jet Investment will thus manage five qualified investor funds – apart from the newly opened Jet 4 and the aforementioned Jet 3 fund, the portfolio of funds is formed by Jet 2 (private equity), Jet Venture 1 (venture capital) and Jet Industrial Lease (real estate). Through the funds, Jet Investment manages assets worth more than CZK 17 billion.</w:t>
      </w:r>
    </w:p>
    <w:p w:rsidR="00960B7D" w:rsidP="005F40D2" w:rsidRDefault="00960B7D" w14:paraId="001B5CA2" w14:textId="77777777">
      <w:pPr>
        <w:spacing w:after="400"/>
        <w:rPr>
          <w:rFonts w:ascii="Arial" w:hAnsi="Arial" w:eastAsia="Arial" w:cs="Times New Roman"/>
          <w:b/>
          <w:bCs/>
          <w:i/>
          <w:iCs/>
          <w:color w:val="000000" w:themeColor="text1"/>
          <w:szCs w:val="20"/>
        </w:rPr>
      </w:pPr>
    </w:p>
    <w:p w:rsidR="00960B7D" w:rsidP="005F40D2" w:rsidRDefault="00960B7D" w14:paraId="4897ED6C" w14:textId="77777777">
      <w:pPr>
        <w:spacing w:after="400"/>
        <w:rPr>
          <w:rFonts w:ascii="Arial" w:hAnsi="Arial" w:eastAsia="Arial" w:cs="Times New Roman"/>
          <w:b/>
          <w:bCs/>
          <w:i/>
          <w:iCs/>
          <w:color w:val="000000" w:themeColor="text1"/>
          <w:szCs w:val="20"/>
        </w:rPr>
      </w:pPr>
    </w:p>
    <w:p w:rsidR="00DB733C" w:rsidP="005F40D2" w:rsidRDefault="00DB733C" w14:paraId="43CD283E" w14:textId="77777777">
      <w:pPr>
        <w:spacing w:after="400"/>
        <w:rPr>
          <w:rFonts w:ascii="Arial" w:hAnsi="Arial" w:eastAsia="Arial" w:cs="Times New Roman"/>
          <w:b/>
          <w:bCs/>
          <w:i/>
          <w:iCs/>
          <w:color w:val="000000" w:themeColor="text1"/>
          <w:szCs w:val="20"/>
        </w:rPr>
      </w:pPr>
    </w:p>
    <w:p w:rsidRPr="00736CF8" w:rsidR="005F40D2" w:rsidP="005F40D2" w:rsidRDefault="005F40D2" w14:paraId="1C7A1618" w14:textId="7A05990B">
      <w:pPr>
        <w:spacing w:after="400"/>
        <w:rPr>
          <w:rFonts w:ascii="Arial" w:hAnsi="Arial" w:eastAsia="Arial" w:cs="Times New Roman"/>
          <w:b/>
          <w:bCs/>
          <w:i/>
          <w:iCs/>
          <w:color w:val="000000" w:themeColor="text1"/>
          <w:szCs w:val="20"/>
        </w:rPr>
      </w:pPr>
      <w:r>
        <w:rPr>
          <w:rFonts w:ascii="Arial" w:hAnsi="Arial"/>
          <w:b/>
          <w:i/>
          <w:color w:val="000000" w:themeColor="text1"/>
        </w:rPr>
        <w:t>About Jet Investment</w:t>
      </w:r>
    </w:p>
    <w:p w:rsidRPr="00736CF8" w:rsidR="005F40D2" w:rsidP="005F40D2" w:rsidRDefault="005F40D2" w14:paraId="12AE5656" w14:textId="77777777">
      <w:pPr>
        <w:spacing w:after="160" w:line="256" w:lineRule="auto"/>
        <w:rPr>
          <w:rFonts w:ascii="Arial" w:hAnsi="Arial" w:eastAsia="Arial" w:cs="Times New Roman"/>
        </w:rPr>
      </w:pPr>
      <w:r>
        <w:rPr>
          <w:rFonts w:ascii="Arial" w:hAnsi="Arial"/>
        </w:rPr>
        <w:t xml:space="preserve">Jet Investment </w:t>
      </w:r>
      <w:proofErr w:type="spellStart"/>
      <w:r>
        <w:rPr>
          <w:rFonts w:ascii="Arial" w:hAnsi="Arial"/>
        </w:rPr>
        <w:t>a.s.</w:t>
      </w:r>
      <w:proofErr w:type="spellEnd"/>
      <w:r>
        <w:rPr>
          <w:rFonts w:ascii="Arial" w:hAnsi="Arial"/>
        </w:rPr>
        <w:t xml:space="preserve"> is a Czech investment company founded in 1997 and specializes in investments in Central European industry. It manages CZK 17 billion worth of assets in four qualified investor funds.</w:t>
      </w:r>
    </w:p>
    <w:p w:rsidRPr="00736CF8" w:rsidR="005F40D2" w:rsidP="005F40D2" w:rsidRDefault="005F40D2" w14:paraId="4532DCE3" w14:textId="77777777">
      <w:pPr>
        <w:spacing w:after="160" w:line="256" w:lineRule="auto"/>
        <w:rPr>
          <w:rFonts w:ascii="Arial" w:hAnsi="Arial" w:eastAsia="Arial" w:cs="Times New Roman"/>
        </w:rPr>
      </w:pPr>
      <w:r>
        <w:rPr>
          <w:rFonts w:ascii="Arial" w:hAnsi="Arial"/>
          <w:b/>
          <w:color w:val="000000" w:themeColor="text1"/>
        </w:rPr>
        <w:t xml:space="preserve">Jet Investment's private equity funds </w:t>
      </w:r>
      <w:r>
        <w:rPr>
          <w:rFonts w:ascii="Arial" w:hAnsi="Arial"/>
          <w:color w:val="000000" w:themeColor="text1"/>
        </w:rPr>
        <w:t xml:space="preserve">invest in medium-sized Central European industrial companies with strong growth potential. The funds’ portfolio includes </w:t>
      </w:r>
      <w:proofErr w:type="spellStart"/>
      <w:r>
        <w:rPr>
          <w:rFonts w:ascii="Arial" w:hAnsi="Arial"/>
          <w:color w:val="000000" w:themeColor="text1"/>
        </w:rPr>
        <w:t>Rockfin</w:t>
      </w:r>
      <w:proofErr w:type="spellEnd"/>
      <w:r>
        <w:rPr>
          <w:rFonts w:ascii="Arial" w:hAnsi="Arial"/>
          <w:color w:val="000000" w:themeColor="text1"/>
        </w:rPr>
        <w:t xml:space="preserve">, 2JCP, EDS, </w:t>
      </w:r>
      <w:proofErr w:type="spellStart"/>
      <w:r>
        <w:rPr>
          <w:rFonts w:ascii="Arial" w:hAnsi="Arial"/>
          <w:color w:val="000000" w:themeColor="text1"/>
        </w:rPr>
        <w:t>Likov</w:t>
      </w:r>
      <w:proofErr w:type="spellEnd"/>
      <w:r>
        <w:rPr>
          <w:rFonts w:ascii="Arial" w:hAnsi="Arial"/>
          <w:color w:val="000000" w:themeColor="text1"/>
        </w:rPr>
        <w:t xml:space="preserve">, </w:t>
      </w:r>
      <w:proofErr w:type="spellStart"/>
      <w:r>
        <w:rPr>
          <w:rFonts w:ascii="Arial" w:hAnsi="Arial"/>
          <w:color w:val="000000" w:themeColor="text1"/>
        </w:rPr>
        <w:t>Fiberpreg</w:t>
      </w:r>
      <w:proofErr w:type="spellEnd"/>
      <w:r>
        <w:rPr>
          <w:rFonts w:ascii="Arial" w:hAnsi="Arial"/>
          <w:color w:val="000000" w:themeColor="text1"/>
        </w:rPr>
        <w:t xml:space="preserve">, </w:t>
      </w:r>
      <w:proofErr w:type="spellStart"/>
      <w:r>
        <w:rPr>
          <w:rFonts w:ascii="Arial" w:hAnsi="Arial"/>
          <w:color w:val="000000" w:themeColor="text1"/>
        </w:rPr>
        <w:t>Plastiwell</w:t>
      </w:r>
      <w:proofErr w:type="spellEnd"/>
      <w:r>
        <w:rPr>
          <w:rFonts w:ascii="Arial" w:hAnsi="Arial"/>
          <w:color w:val="000000" w:themeColor="text1"/>
        </w:rPr>
        <w:t xml:space="preserve"> and </w:t>
      </w:r>
      <w:proofErr w:type="spellStart"/>
      <w:r>
        <w:rPr>
          <w:rFonts w:ascii="Arial" w:hAnsi="Arial"/>
          <w:color w:val="000000" w:themeColor="text1"/>
        </w:rPr>
        <w:t>Náš</w:t>
      </w:r>
      <w:proofErr w:type="spellEnd"/>
      <w:r>
        <w:rPr>
          <w:rFonts w:ascii="Arial" w:hAnsi="Arial"/>
          <w:color w:val="000000" w:themeColor="text1"/>
        </w:rPr>
        <w:t xml:space="preserve"> </w:t>
      </w:r>
      <w:proofErr w:type="spellStart"/>
      <w:r>
        <w:rPr>
          <w:rFonts w:ascii="Arial" w:hAnsi="Arial"/>
          <w:color w:val="000000" w:themeColor="text1"/>
        </w:rPr>
        <w:t>Chléb</w:t>
      </w:r>
      <w:proofErr w:type="spellEnd"/>
      <w:r>
        <w:rPr>
          <w:rFonts w:ascii="Arial" w:hAnsi="Arial"/>
          <w:color w:val="000000" w:themeColor="text1"/>
        </w:rPr>
        <w:t xml:space="preserve"> - companies employing approximately 4,700 people in total. In the past, Jet Investment managed and successfully divested a number of industrial manufacturing companies, such as </w:t>
      </w:r>
      <w:proofErr w:type="spellStart"/>
      <w:r>
        <w:rPr>
          <w:rFonts w:ascii="Arial" w:hAnsi="Arial"/>
          <w:color w:val="000000" w:themeColor="text1"/>
        </w:rPr>
        <w:t>Tedom</w:t>
      </w:r>
      <w:proofErr w:type="spellEnd"/>
      <w:r>
        <w:rPr>
          <w:rFonts w:ascii="Arial" w:hAnsi="Arial"/>
          <w:color w:val="000000" w:themeColor="text1"/>
        </w:rPr>
        <w:t xml:space="preserve">, </w:t>
      </w:r>
      <w:proofErr w:type="spellStart"/>
      <w:r>
        <w:rPr>
          <w:rFonts w:ascii="Arial" w:hAnsi="Arial"/>
          <w:color w:val="000000" w:themeColor="text1"/>
        </w:rPr>
        <w:t>Less&amp;Timber</w:t>
      </w:r>
      <w:proofErr w:type="spellEnd"/>
      <w:r>
        <w:rPr>
          <w:rFonts w:ascii="Arial" w:hAnsi="Arial"/>
          <w:color w:val="000000" w:themeColor="text1"/>
        </w:rPr>
        <w:t xml:space="preserve">, </w:t>
      </w:r>
      <w:proofErr w:type="spellStart"/>
      <w:r>
        <w:rPr>
          <w:rFonts w:ascii="Arial" w:hAnsi="Arial"/>
          <w:color w:val="000000" w:themeColor="text1"/>
        </w:rPr>
        <w:t>Kordárna</w:t>
      </w:r>
      <w:proofErr w:type="spellEnd"/>
      <w:r>
        <w:rPr>
          <w:rFonts w:ascii="Arial" w:hAnsi="Arial"/>
          <w:color w:val="000000" w:themeColor="text1"/>
        </w:rPr>
        <w:t xml:space="preserve"> Plus, MSV Metal </w:t>
      </w:r>
      <w:proofErr w:type="spellStart"/>
      <w:r>
        <w:rPr>
          <w:rFonts w:ascii="Arial" w:hAnsi="Arial"/>
          <w:color w:val="000000" w:themeColor="text1"/>
        </w:rPr>
        <w:t>Studénka</w:t>
      </w:r>
      <w:proofErr w:type="spellEnd"/>
      <w:r>
        <w:rPr>
          <w:rFonts w:ascii="Arial" w:hAnsi="Arial"/>
          <w:color w:val="000000" w:themeColor="text1"/>
        </w:rPr>
        <w:t>, Benet Automotive and PBS Power Equipment.</w:t>
      </w:r>
    </w:p>
    <w:p w:rsidRPr="00736CF8" w:rsidR="005F40D2" w:rsidP="005F40D2" w:rsidRDefault="005F40D2" w14:paraId="4B50BA6B" w14:textId="77777777">
      <w:pPr>
        <w:spacing w:after="160" w:line="256" w:lineRule="auto"/>
        <w:rPr>
          <w:rFonts w:ascii="Arial" w:hAnsi="Arial" w:eastAsia="Arial" w:cs="Times New Roman"/>
        </w:rPr>
      </w:pPr>
      <w:r>
        <w:rPr>
          <w:rFonts w:ascii="Arial" w:hAnsi="Arial"/>
          <w:b/>
          <w:color w:val="000000" w:themeColor="text1"/>
        </w:rPr>
        <w:t xml:space="preserve">The Jet Industrial Lease real estate fund </w:t>
      </w:r>
      <w:r>
        <w:rPr>
          <w:rFonts w:ascii="Arial" w:hAnsi="Arial"/>
        </w:rPr>
        <w:t>invests in industrial real estate. It manages a portfolio of 9 real estate projects in Germany, Czechia and Poland.  </w:t>
      </w:r>
    </w:p>
    <w:p w:rsidRPr="00736CF8" w:rsidR="005F40D2" w:rsidP="005F40D2" w:rsidRDefault="005F40D2" w14:paraId="730C7F6C" w14:textId="77777777">
      <w:pPr>
        <w:spacing w:after="160" w:line="256" w:lineRule="auto"/>
        <w:rPr>
          <w:rFonts w:ascii="Arial" w:hAnsi="Arial" w:eastAsia="Arial" w:cs="Times New Roman"/>
        </w:rPr>
      </w:pPr>
      <w:r>
        <w:rPr>
          <w:rFonts w:ascii="Arial" w:hAnsi="Arial"/>
        </w:rPr>
        <w:t>Founded in 2024</w:t>
      </w:r>
      <w:r>
        <w:rPr>
          <w:rFonts w:ascii="Arial" w:hAnsi="Arial"/>
          <w:b/>
          <w:color w:val="000000" w:themeColor="text1"/>
        </w:rPr>
        <w:t xml:space="preserve">, Jet Venture 1 is a venture capital fund </w:t>
      </w:r>
      <w:r>
        <w:rPr>
          <w:rFonts w:ascii="Arial" w:hAnsi="Arial"/>
        </w:rPr>
        <w:t>investing in start-ups in the B2B industrial sector. </w:t>
      </w:r>
    </w:p>
    <w:p w:rsidRPr="00736CF8" w:rsidR="005F40D2" w:rsidP="005F40D2" w:rsidRDefault="005F40D2" w14:paraId="4181494C" w14:textId="77777777">
      <w:pPr>
        <w:spacing w:after="160" w:line="256" w:lineRule="auto"/>
        <w:rPr>
          <w:rFonts w:ascii="Arial" w:hAnsi="Arial" w:eastAsia="Arial" w:cs="Times New Roman"/>
        </w:rPr>
      </w:pPr>
      <w:r>
        <w:rPr>
          <w:rFonts w:ascii="Arial" w:hAnsi="Arial"/>
        </w:rPr>
        <w:t>Jet Investment's co-shareholders are four partners – Igor Fait, Marek Malík, Lubor Turza and Libor Šparlinek, and the projects and investments are managed by an international team of 40 experts in Czechia (Prague and Brno) and Poland (Warsaw).</w:t>
      </w:r>
    </w:p>
    <w:p w:rsidRPr="00736CF8" w:rsidR="005F40D2" w:rsidP="005F40D2" w:rsidRDefault="005F40D2" w14:paraId="17E5B437" w14:textId="3A5C9F93">
      <w:pPr>
        <w:spacing w:after="400" w:line="256" w:lineRule="auto"/>
        <w:rPr>
          <w:rFonts w:ascii="Arial" w:hAnsi="Arial" w:eastAsia="Arial" w:cs="Times New Roman"/>
        </w:rPr>
      </w:pPr>
      <w:r w:rsidRPr="6F26F437">
        <w:rPr>
          <w:rFonts w:ascii="Arial" w:hAnsi="Arial"/>
        </w:rPr>
        <w:t xml:space="preserve">More information is available at </w:t>
      </w:r>
      <w:hyperlink r:id="rId11">
        <w:r w:rsidRPr="6F26F437">
          <w:rPr>
            <w:rStyle w:val="Hypertextovodkaz"/>
            <w:rFonts w:ascii="Arial" w:hAnsi="Arial"/>
          </w:rPr>
          <w:t>www.jetinvestment.</w:t>
        </w:r>
        <w:r w:rsidRPr="6F26F437" w:rsidR="2DC6A154">
          <w:rPr>
            <w:rStyle w:val="Hypertextovodkaz"/>
            <w:rFonts w:ascii="Arial" w:hAnsi="Arial"/>
          </w:rPr>
          <w:t>eu</w:t>
        </w:r>
      </w:hyperlink>
      <w:r w:rsidRPr="6F26F437">
        <w:rPr>
          <w:rFonts w:ascii="Arial" w:hAnsi="Arial"/>
        </w:rPr>
        <w:t>.</w:t>
      </w:r>
    </w:p>
    <w:p w:rsidR="009B30C5" w:rsidP="009B30C5" w:rsidRDefault="009B30C5" w14:paraId="57028FB1" w14:textId="158A4256">
      <w:pPr>
        <w:spacing w:after="400" w:line="259" w:lineRule="auto"/>
      </w:pPr>
    </w:p>
    <w:sectPr w:rsidR="009B30C5" w:rsidSect="00A7330D">
      <w:headerReference w:type="even" r:id="rId12"/>
      <w:headerReference w:type="default" r:id="rId13"/>
      <w:footerReference w:type="default" r:id="rId14"/>
      <w:headerReference w:type="first" r:id="rId15"/>
      <w:pgSz w:w="11906" w:h="16838" w:orient="portrait"/>
      <w:pgMar w:top="2268" w:right="1021" w:bottom="1843" w:left="119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756B9" w:rsidP="000809E0" w:rsidRDefault="007756B9" w14:paraId="1C64EFBE" w14:textId="77777777">
      <w:pPr>
        <w:spacing w:after="0" w:line="240" w:lineRule="auto"/>
      </w:pPr>
      <w:r>
        <w:separator/>
      </w:r>
    </w:p>
  </w:endnote>
  <w:endnote w:type="continuationSeparator" w:id="0">
    <w:p w:rsidR="007756B9" w:rsidP="000809E0" w:rsidRDefault="007756B9" w14:paraId="35BA29E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6ED7" w:rsidP="00A7330D" w:rsidRDefault="00716ED7" w14:paraId="35D86930" w14:textId="77777777">
    <w:pPr>
      <w:pStyle w:val="Zpat"/>
    </w:pPr>
  </w:p>
  <w:p w:rsidR="00A7330D" w:rsidP="00A7330D" w:rsidRDefault="00716ED7" w14:paraId="57AD0E79" w14:textId="2DEE9BB6">
    <w:pPr>
      <w:pStyle w:val="Zpat"/>
    </w:pPr>
    <w:r>
      <w:t>Veronika Hášová</w:t>
    </w:r>
  </w:p>
  <w:p w:rsidR="00A7330D" w:rsidP="00A7330D" w:rsidRDefault="00716ED7" w14:paraId="2511298D" w14:textId="79726272">
    <w:pPr>
      <w:pStyle w:val="Zpat"/>
    </w:pPr>
    <w:r>
      <w:t>Crest Communications</w:t>
    </w:r>
  </w:p>
  <w:p w:rsidR="00A7330D" w:rsidP="00A7330D" w:rsidRDefault="00A7330D" w14:paraId="1E73C7CA" w14:textId="23AAC9B1">
    <w:pPr>
      <w:pStyle w:val="Zpat"/>
    </w:pPr>
    <w:r>
      <w:t>+420,737,230,060</w:t>
    </w:r>
  </w:p>
  <w:p w:rsidRPr="00A7330D" w:rsidR="00397D50" w:rsidP="00A7330D" w:rsidRDefault="00716ED7" w14:paraId="5AC44162" w14:textId="0DA92B4B">
    <w:pPr>
      <w:pStyle w:val="Zpat"/>
    </w:pPr>
    <w:r>
      <w:t>veronika.hasova@crestcom.cz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756B9" w:rsidP="000809E0" w:rsidRDefault="007756B9" w14:paraId="35A0CC0B" w14:textId="77777777">
      <w:pPr>
        <w:spacing w:after="0" w:line="240" w:lineRule="auto"/>
      </w:pPr>
      <w:r>
        <w:separator/>
      </w:r>
    </w:p>
  </w:footnote>
  <w:footnote w:type="continuationSeparator" w:id="0">
    <w:p w:rsidR="007756B9" w:rsidP="000809E0" w:rsidRDefault="007756B9" w14:paraId="1AE26108" w14:textId="77777777">
      <w:pPr>
        <w:spacing w:after="0" w:line="240" w:lineRule="auto"/>
      </w:pPr>
      <w:r>
        <w:continuationSeparator/>
      </w:r>
    </w:p>
  </w:footnote>
  <w:footnote w:id="1">
    <w:p w:rsidRPr="000232DB" w:rsidR="000232DB" w:rsidRDefault="000232DB" w14:paraId="4849BD8F" w14:textId="2930C3B3">
      <w:pPr>
        <w:pStyle w:val="Textpoznpodarou"/>
        <w:rPr>
          <w:lang w:val="cs-CZ"/>
        </w:rPr>
      </w:pPr>
      <w:r>
        <w:rPr>
          <w:rStyle w:val="Znakapoznpodarou"/>
        </w:rPr>
        <w:footnoteRef/>
      </w:r>
      <w:r>
        <w:t xml:space="preserve"> </w:t>
      </w:r>
      <w:r w:rsidRPr="000232DB">
        <w:rPr>
          <w:sz w:val="16"/>
          <w:szCs w:val="16"/>
        </w:rPr>
        <w:t>Past performance is not a guarantee of future returns.</w:t>
      </w:r>
    </w:p>
  </w:footnote>
  <w:footnote w:id="2">
    <w:p w:rsidRPr="00F324B4" w:rsidR="00F324B4" w:rsidP="00F324B4" w:rsidRDefault="000232DB" w14:paraId="0C131A3C" w14:textId="77777777">
      <w:pPr>
        <w:pStyle w:val="Textpoznpodarou"/>
        <w:rPr>
          <w:sz w:val="16"/>
          <w:szCs w:val="16"/>
        </w:rPr>
      </w:pPr>
      <w:r>
        <w:rPr>
          <w:rStyle w:val="Znakapoznpodarou"/>
        </w:rPr>
        <w:footnoteRef/>
      </w:r>
      <w:r w:rsidRPr="00F324B4">
        <w:rPr>
          <w:sz w:val="16"/>
          <w:szCs w:val="16"/>
        </w:rPr>
        <w:t xml:space="preserve"> </w:t>
      </w:r>
      <w:r w:rsidRPr="00F324B4" w:rsidR="00F324B4">
        <w:rPr>
          <w:sz w:val="16"/>
          <w:szCs w:val="16"/>
        </w:rPr>
        <w:t>The stated target return is only an estimate of the fund’s expected performance and does not guarantee future returns.</w:t>
      </w:r>
    </w:p>
    <w:p w:rsidR="000232DB" w:rsidP="00F324B4" w:rsidRDefault="00F324B4" w14:paraId="0300369C" w14:textId="53E21DBA">
      <w:pPr>
        <w:pStyle w:val="Textpoznpodarou"/>
        <w:rPr>
          <w:sz w:val="16"/>
          <w:szCs w:val="16"/>
        </w:rPr>
      </w:pPr>
      <w:r w:rsidRPr="00F324B4">
        <w:rPr>
          <w:sz w:val="16"/>
          <w:szCs w:val="16"/>
        </w:rPr>
        <w:t>Neither past nor estimated performance is a guarantee of future results.</w:t>
      </w:r>
    </w:p>
    <w:p w:rsidR="00F324B4" w:rsidP="00F324B4" w:rsidRDefault="00F324B4" w14:paraId="754C50EC" w14:textId="77777777">
      <w:pPr>
        <w:pStyle w:val="Textpoznpodarou"/>
        <w:rPr>
          <w:lang w:val="cs-CZ"/>
        </w:rPr>
      </w:pPr>
    </w:p>
    <w:p w:rsidRPr="00F324B4" w:rsidR="00F324B4" w:rsidP="00F324B4" w:rsidRDefault="00F324B4" w14:paraId="7D7CA26E" w14:textId="12D6204C">
      <w:pPr>
        <w:pStyle w:val="Textpoznpodarou"/>
        <w:rPr>
          <w:sz w:val="16"/>
          <w:szCs w:val="16"/>
          <w:lang w:val="cs-CZ"/>
        </w:rPr>
      </w:pPr>
      <w:proofErr w:type="spellStart"/>
      <w:r w:rsidRPr="00F324B4">
        <w:rPr>
          <w:sz w:val="16"/>
          <w:szCs w:val="16"/>
          <w:lang w:val="cs-CZ"/>
        </w:rPr>
        <w:t>This</w:t>
      </w:r>
      <w:proofErr w:type="spellEnd"/>
      <w:r w:rsidRPr="00F324B4">
        <w:rPr>
          <w:sz w:val="16"/>
          <w:szCs w:val="16"/>
          <w:lang w:val="cs-CZ"/>
        </w:rPr>
        <w:t xml:space="preserve"> </w:t>
      </w:r>
      <w:proofErr w:type="spellStart"/>
      <w:r w:rsidRPr="00F324B4">
        <w:rPr>
          <w:sz w:val="16"/>
          <w:szCs w:val="16"/>
          <w:lang w:val="cs-CZ"/>
        </w:rPr>
        <w:t>is</w:t>
      </w:r>
      <w:proofErr w:type="spellEnd"/>
      <w:r w:rsidRPr="00F324B4">
        <w:rPr>
          <w:sz w:val="16"/>
          <w:szCs w:val="16"/>
          <w:lang w:val="cs-CZ"/>
        </w:rPr>
        <w:t xml:space="preserve"> a </w:t>
      </w:r>
      <w:proofErr w:type="spellStart"/>
      <w:r w:rsidRPr="00F324B4">
        <w:rPr>
          <w:sz w:val="16"/>
          <w:szCs w:val="16"/>
          <w:lang w:val="cs-CZ"/>
        </w:rPr>
        <w:t>promotional</w:t>
      </w:r>
      <w:proofErr w:type="spellEnd"/>
      <w:r w:rsidRPr="00F324B4">
        <w:rPr>
          <w:sz w:val="16"/>
          <w:szCs w:val="16"/>
          <w:lang w:val="cs-CZ"/>
        </w:rPr>
        <w:t xml:space="preserve"> </w:t>
      </w:r>
      <w:proofErr w:type="spellStart"/>
      <w:r w:rsidRPr="00F324B4">
        <w:rPr>
          <w:sz w:val="16"/>
          <w:szCs w:val="16"/>
          <w:lang w:val="cs-CZ"/>
        </w:rPr>
        <w:t>communication</w:t>
      </w:r>
      <w:proofErr w:type="spellEnd"/>
      <w:r w:rsidRPr="00F324B4">
        <w:rPr>
          <w:sz w:val="16"/>
          <w:szCs w:val="16"/>
          <w:lang w:val="cs-CZ"/>
        </w:rPr>
        <w:t xml:space="preserve">. </w:t>
      </w:r>
      <w:proofErr w:type="spellStart"/>
      <w:r w:rsidRPr="00F324B4">
        <w:rPr>
          <w:sz w:val="16"/>
          <w:szCs w:val="16"/>
          <w:lang w:val="cs-CZ"/>
        </w:rPr>
        <w:t>Before</w:t>
      </w:r>
      <w:proofErr w:type="spellEnd"/>
      <w:r w:rsidRPr="00F324B4">
        <w:rPr>
          <w:sz w:val="16"/>
          <w:szCs w:val="16"/>
          <w:lang w:val="cs-CZ"/>
        </w:rPr>
        <w:t xml:space="preserve"> </w:t>
      </w:r>
      <w:proofErr w:type="spellStart"/>
      <w:r w:rsidRPr="00F324B4">
        <w:rPr>
          <w:sz w:val="16"/>
          <w:szCs w:val="16"/>
          <w:lang w:val="cs-CZ"/>
        </w:rPr>
        <w:t>making</w:t>
      </w:r>
      <w:proofErr w:type="spellEnd"/>
      <w:r w:rsidRPr="00F324B4">
        <w:rPr>
          <w:sz w:val="16"/>
          <w:szCs w:val="16"/>
          <w:lang w:val="cs-CZ"/>
        </w:rPr>
        <w:t xml:space="preserve"> any </w:t>
      </w:r>
      <w:proofErr w:type="spellStart"/>
      <w:r w:rsidRPr="00F324B4">
        <w:rPr>
          <w:sz w:val="16"/>
          <w:szCs w:val="16"/>
          <w:lang w:val="cs-CZ"/>
        </w:rPr>
        <w:t>final</w:t>
      </w:r>
      <w:proofErr w:type="spellEnd"/>
      <w:r w:rsidRPr="00F324B4">
        <w:rPr>
          <w:sz w:val="16"/>
          <w:szCs w:val="16"/>
          <w:lang w:val="cs-CZ"/>
        </w:rPr>
        <w:t xml:space="preserve"> </w:t>
      </w:r>
      <w:proofErr w:type="spellStart"/>
      <w:r w:rsidRPr="00F324B4">
        <w:rPr>
          <w:sz w:val="16"/>
          <w:szCs w:val="16"/>
          <w:lang w:val="cs-CZ"/>
        </w:rPr>
        <w:t>investment</w:t>
      </w:r>
      <w:proofErr w:type="spellEnd"/>
      <w:r w:rsidRPr="00F324B4">
        <w:rPr>
          <w:sz w:val="16"/>
          <w:szCs w:val="16"/>
          <w:lang w:val="cs-CZ"/>
        </w:rPr>
        <w:t xml:space="preserve"> </w:t>
      </w:r>
      <w:proofErr w:type="spellStart"/>
      <w:r w:rsidRPr="00F324B4">
        <w:rPr>
          <w:sz w:val="16"/>
          <w:szCs w:val="16"/>
          <w:lang w:val="cs-CZ"/>
        </w:rPr>
        <w:t>decision</w:t>
      </w:r>
      <w:proofErr w:type="spellEnd"/>
      <w:r w:rsidRPr="00F324B4">
        <w:rPr>
          <w:sz w:val="16"/>
          <w:szCs w:val="16"/>
          <w:lang w:val="cs-CZ"/>
        </w:rPr>
        <w:t xml:space="preserve">, </w:t>
      </w:r>
      <w:proofErr w:type="spellStart"/>
      <w:r w:rsidRPr="00F324B4">
        <w:rPr>
          <w:sz w:val="16"/>
          <w:szCs w:val="16"/>
          <w:lang w:val="cs-CZ"/>
        </w:rPr>
        <w:t>please</w:t>
      </w:r>
      <w:proofErr w:type="spellEnd"/>
      <w:r w:rsidRPr="00F324B4">
        <w:rPr>
          <w:sz w:val="16"/>
          <w:szCs w:val="16"/>
          <w:lang w:val="cs-CZ"/>
        </w:rPr>
        <w:t xml:space="preserve"> </w:t>
      </w:r>
      <w:proofErr w:type="spellStart"/>
      <w:r w:rsidRPr="00F324B4">
        <w:rPr>
          <w:sz w:val="16"/>
          <w:szCs w:val="16"/>
          <w:lang w:val="cs-CZ"/>
        </w:rPr>
        <w:t>read</w:t>
      </w:r>
      <w:proofErr w:type="spellEnd"/>
      <w:r w:rsidRPr="00F324B4">
        <w:rPr>
          <w:sz w:val="16"/>
          <w:szCs w:val="16"/>
          <w:lang w:val="cs-CZ"/>
        </w:rPr>
        <w:t xml:space="preserve"> </w:t>
      </w:r>
      <w:proofErr w:type="spellStart"/>
      <w:r w:rsidRPr="00F324B4">
        <w:rPr>
          <w:sz w:val="16"/>
          <w:szCs w:val="16"/>
          <w:lang w:val="cs-CZ"/>
        </w:rPr>
        <w:t>the</w:t>
      </w:r>
      <w:proofErr w:type="spellEnd"/>
      <w:r w:rsidRPr="00F324B4">
        <w:rPr>
          <w:sz w:val="16"/>
          <w:szCs w:val="16"/>
          <w:lang w:val="cs-CZ"/>
        </w:rPr>
        <w:t xml:space="preserve"> </w:t>
      </w:r>
      <w:proofErr w:type="spellStart"/>
      <w:r w:rsidRPr="00F324B4">
        <w:rPr>
          <w:sz w:val="16"/>
          <w:szCs w:val="16"/>
          <w:lang w:val="cs-CZ"/>
        </w:rPr>
        <w:t>fund’s</w:t>
      </w:r>
      <w:proofErr w:type="spellEnd"/>
      <w:r w:rsidRPr="00F324B4">
        <w:rPr>
          <w:sz w:val="16"/>
          <w:szCs w:val="16"/>
          <w:lang w:val="cs-CZ"/>
        </w:rPr>
        <w:t xml:space="preserve"> statute and </w:t>
      </w:r>
      <w:proofErr w:type="spellStart"/>
      <w:r w:rsidRPr="00F324B4">
        <w:rPr>
          <w:sz w:val="16"/>
          <w:szCs w:val="16"/>
          <w:lang w:val="cs-CZ"/>
        </w:rPr>
        <w:t>the</w:t>
      </w:r>
      <w:proofErr w:type="spellEnd"/>
      <w:r w:rsidRPr="00F324B4">
        <w:rPr>
          <w:sz w:val="16"/>
          <w:szCs w:val="16"/>
          <w:lang w:val="cs-CZ"/>
        </w:rPr>
        <w:t xml:space="preserve"> </w:t>
      </w:r>
      <w:proofErr w:type="spellStart"/>
      <w:r w:rsidRPr="00F324B4">
        <w:rPr>
          <w:sz w:val="16"/>
          <w:szCs w:val="16"/>
          <w:lang w:val="cs-CZ"/>
        </w:rPr>
        <w:t>key</w:t>
      </w:r>
      <w:proofErr w:type="spellEnd"/>
      <w:r w:rsidRPr="00F324B4">
        <w:rPr>
          <w:sz w:val="16"/>
          <w:szCs w:val="16"/>
          <w:lang w:val="cs-CZ"/>
        </w:rPr>
        <w:t xml:space="preserve"> investor </w:t>
      </w:r>
      <w:proofErr w:type="spellStart"/>
      <w:r w:rsidRPr="00F324B4">
        <w:rPr>
          <w:sz w:val="16"/>
          <w:szCs w:val="16"/>
          <w:lang w:val="cs-CZ"/>
        </w:rPr>
        <w:t>information</w:t>
      </w:r>
      <w:proofErr w:type="spellEnd"/>
      <w:r w:rsidRPr="00F324B4">
        <w:rPr>
          <w:sz w:val="16"/>
          <w:szCs w:val="16"/>
          <w:lang w:val="cs-CZ"/>
        </w:rPr>
        <w:t xml:space="preserve"> </w:t>
      </w:r>
      <w:proofErr w:type="spellStart"/>
      <w:r w:rsidRPr="00F324B4">
        <w:rPr>
          <w:sz w:val="16"/>
          <w:szCs w:val="16"/>
          <w:lang w:val="cs-CZ"/>
        </w:rPr>
        <w:t>document</w:t>
      </w:r>
      <w:proofErr w:type="spellEnd"/>
      <w:r w:rsidRPr="00F324B4">
        <w:rPr>
          <w:sz w:val="16"/>
          <w:szCs w:val="16"/>
          <w:lang w:val="cs-CZ"/>
        </w:rPr>
        <w:t xml:space="preserve">. </w:t>
      </w:r>
      <w:proofErr w:type="spellStart"/>
      <w:r w:rsidRPr="00F324B4">
        <w:rPr>
          <w:sz w:val="16"/>
          <w:szCs w:val="16"/>
          <w:lang w:val="cs-CZ"/>
        </w:rPr>
        <w:t>Only</w:t>
      </w:r>
      <w:proofErr w:type="spellEnd"/>
      <w:r w:rsidRPr="00F324B4">
        <w:rPr>
          <w:sz w:val="16"/>
          <w:szCs w:val="16"/>
          <w:lang w:val="cs-CZ"/>
        </w:rPr>
        <w:t xml:space="preserve"> </w:t>
      </w:r>
      <w:proofErr w:type="spellStart"/>
      <w:r w:rsidRPr="00F324B4">
        <w:rPr>
          <w:sz w:val="16"/>
          <w:szCs w:val="16"/>
          <w:lang w:val="cs-CZ"/>
        </w:rPr>
        <w:t>qualified</w:t>
      </w:r>
      <w:proofErr w:type="spellEnd"/>
      <w:r w:rsidRPr="00F324B4">
        <w:rPr>
          <w:sz w:val="16"/>
          <w:szCs w:val="16"/>
          <w:lang w:val="cs-CZ"/>
        </w:rPr>
        <w:t xml:space="preserve"> </w:t>
      </w:r>
      <w:proofErr w:type="spellStart"/>
      <w:r w:rsidRPr="00F324B4">
        <w:rPr>
          <w:sz w:val="16"/>
          <w:szCs w:val="16"/>
          <w:lang w:val="cs-CZ"/>
        </w:rPr>
        <w:t>investors</w:t>
      </w:r>
      <w:proofErr w:type="spellEnd"/>
      <w:r w:rsidRPr="00F324B4">
        <w:rPr>
          <w:sz w:val="16"/>
          <w:szCs w:val="16"/>
          <w:lang w:val="cs-CZ"/>
        </w:rPr>
        <w:t xml:space="preserve"> </w:t>
      </w:r>
      <w:proofErr w:type="spellStart"/>
      <w:r w:rsidRPr="00F324B4">
        <w:rPr>
          <w:sz w:val="16"/>
          <w:szCs w:val="16"/>
          <w:lang w:val="cs-CZ"/>
        </w:rPr>
        <w:t>may</w:t>
      </w:r>
      <w:proofErr w:type="spellEnd"/>
      <w:r w:rsidRPr="00F324B4">
        <w:rPr>
          <w:sz w:val="16"/>
          <w:szCs w:val="16"/>
          <w:lang w:val="cs-CZ"/>
        </w:rPr>
        <w:t xml:space="preserve"> </w:t>
      </w:r>
      <w:proofErr w:type="spellStart"/>
      <w:r w:rsidRPr="00F324B4">
        <w:rPr>
          <w:sz w:val="16"/>
          <w:szCs w:val="16"/>
          <w:lang w:val="cs-CZ"/>
        </w:rPr>
        <w:t>become</w:t>
      </w:r>
      <w:proofErr w:type="spellEnd"/>
      <w:r w:rsidRPr="00F324B4">
        <w:rPr>
          <w:sz w:val="16"/>
          <w:szCs w:val="16"/>
          <w:lang w:val="cs-CZ"/>
        </w:rPr>
        <w:t xml:space="preserve"> </w:t>
      </w:r>
      <w:proofErr w:type="spellStart"/>
      <w:r w:rsidRPr="00F324B4">
        <w:rPr>
          <w:sz w:val="16"/>
          <w:szCs w:val="16"/>
          <w:lang w:val="cs-CZ"/>
        </w:rPr>
        <w:t>shareholders</w:t>
      </w:r>
      <w:proofErr w:type="spellEnd"/>
      <w:r w:rsidRPr="00F324B4">
        <w:rPr>
          <w:sz w:val="16"/>
          <w:szCs w:val="16"/>
          <w:lang w:val="cs-CZ"/>
        </w:rPr>
        <w:t xml:space="preserve">, </w:t>
      </w:r>
      <w:proofErr w:type="spellStart"/>
      <w:r w:rsidRPr="00F324B4">
        <w:rPr>
          <w:sz w:val="16"/>
          <w:szCs w:val="16"/>
          <w:lang w:val="cs-CZ"/>
        </w:rPr>
        <w:t>beneficiaries</w:t>
      </w:r>
      <w:proofErr w:type="spellEnd"/>
      <w:r w:rsidRPr="00F324B4">
        <w:rPr>
          <w:sz w:val="16"/>
          <w:szCs w:val="16"/>
          <w:lang w:val="cs-CZ"/>
        </w:rPr>
        <w:t xml:space="preserve">, </w:t>
      </w:r>
      <w:proofErr w:type="spellStart"/>
      <w:r w:rsidRPr="00F324B4">
        <w:rPr>
          <w:sz w:val="16"/>
          <w:szCs w:val="16"/>
          <w:lang w:val="cs-CZ"/>
        </w:rPr>
        <w:t>founders</w:t>
      </w:r>
      <w:proofErr w:type="spellEnd"/>
      <w:r w:rsidRPr="00F324B4">
        <w:rPr>
          <w:sz w:val="16"/>
          <w:szCs w:val="16"/>
          <w:lang w:val="cs-CZ"/>
        </w:rPr>
        <w:t xml:space="preserve">, </w:t>
      </w:r>
      <w:proofErr w:type="spellStart"/>
      <w:r w:rsidRPr="00F324B4">
        <w:rPr>
          <w:sz w:val="16"/>
          <w:szCs w:val="16"/>
          <w:lang w:val="cs-CZ"/>
        </w:rPr>
        <w:t>partners</w:t>
      </w:r>
      <w:proofErr w:type="spellEnd"/>
      <w:r w:rsidRPr="00F324B4">
        <w:rPr>
          <w:sz w:val="16"/>
          <w:szCs w:val="16"/>
          <w:lang w:val="cs-CZ"/>
        </w:rPr>
        <w:t xml:space="preserve">, </w:t>
      </w:r>
      <w:proofErr w:type="spellStart"/>
      <w:r w:rsidRPr="00F324B4">
        <w:rPr>
          <w:sz w:val="16"/>
          <w:szCs w:val="16"/>
          <w:lang w:val="cs-CZ"/>
        </w:rPr>
        <w:t>or</w:t>
      </w:r>
      <w:proofErr w:type="spellEnd"/>
      <w:r w:rsidRPr="00F324B4">
        <w:rPr>
          <w:sz w:val="16"/>
          <w:szCs w:val="16"/>
          <w:lang w:val="cs-CZ"/>
        </w:rPr>
        <w:t xml:space="preserve"> </w:t>
      </w:r>
      <w:proofErr w:type="spellStart"/>
      <w:r w:rsidRPr="00F324B4">
        <w:rPr>
          <w:sz w:val="16"/>
          <w:szCs w:val="16"/>
          <w:lang w:val="cs-CZ"/>
        </w:rPr>
        <w:t>silent</w:t>
      </w:r>
      <w:proofErr w:type="spellEnd"/>
      <w:r w:rsidRPr="00F324B4">
        <w:rPr>
          <w:sz w:val="16"/>
          <w:szCs w:val="16"/>
          <w:lang w:val="cs-CZ"/>
        </w:rPr>
        <w:t xml:space="preserve"> </w:t>
      </w:r>
      <w:proofErr w:type="spellStart"/>
      <w:r w:rsidRPr="00F324B4">
        <w:rPr>
          <w:sz w:val="16"/>
          <w:szCs w:val="16"/>
          <w:lang w:val="cs-CZ"/>
        </w:rPr>
        <w:t>partners</w:t>
      </w:r>
      <w:proofErr w:type="spellEnd"/>
      <w:r w:rsidRPr="00F324B4">
        <w:rPr>
          <w:sz w:val="16"/>
          <w:szCs w:val="16"/>
          <w:lang w:val="cs-CZ"/>
        </w:rPr>
        <w:t xml:space="preserve"> </w:t>
      </w:r>
      <w:proofErr w:type="spellStart"/>
      <w:r w:rsidRPr="00F324B4">
        <w:rPr>
          <w:sz w:val="16"/>
          <w:szCs w:val="16"/>
          <w:lang w:val="cs-CZ"/>
        </w:rPr>
        <w:t>of</w:t>
      </w:r>
      <w:proofErr w:type="spellEnd"/>
      <w:r w:rsidRPr="00F324B4">
        <w:rPr>
          <w:sz w:val="16"/>
          <w:szCs w:val="16"/>
          <w:lang w:val="cs-CZ"/>
        </w:rPr>
        <w:t xml:space="preserve"> </w:t>
      </w:r>
      <w:proofErr w:type="spellStart"/>
      <w:r w:rsidRPr="00F324B4">
        <w:rPr>
          <w:sz w:val="16"/>
          <w:szCs w:val="16"/>
          <w:lang w:val="cs-CZ"/>
        </w:rPr>
        <w:t>this</w:t>
      </w:r>
      <w:proofErr w:type="spellEnd"/>
      <w:r w:rsidRPr="00F324B4">
        <w:rPr>
          <w:sz w:val="16"/>
          <w:szCs w:val="16"/>
          <w:lang w:val="cs-CZ"/>
        </w:rPr>
        <w:t xml:space="preserve"> </w:t>
      </w:r>
      <w:proofErr w:type="spellStart"/>
      <w:r w:rsidRPr="00F324B4">
        <w:rPr>
          <w:sz w:val="16"/>
          <w:szCs w:val="16"/>
          <w:lang w:val="cs-CZ"/>
        </w:rPr>
        <w:t>fund</w:t>
      </w:r>
      <w:proofErr w:type="spellEnd"/>
      <w:r w:rsidRPr="00F324B4">
        <w:rPr>
          <w:sz w:val="16"/>
          <w:szCs w:val="16"/>
          <w:lang w:val="cs-CZ"/>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0E0B8B" w:rsidRDefault="000E0B8B" w14:paraId="4F1D10F5" w14:textId="7DFF7926">
    <w:pPr>
      <w:pStyle w:val="Zhlav"/>
    </w:pPr>
    <w:r>
      <w:rPr>
        <w:noProof/>
        <w:lang w:val="cs-CZ" w:eastAsia="cs-CZ"/>
      </w:rPr>
      <mc:AlternateContent>
        <mc:Choice Requires="wps">
          <w:drawing>
            <wp:anchor distT="0" distB="0" distL="0" distR="0" simplePos="0" relativeHeight="251665408" behindDoc="0" locked="0" layoutInCell="1" allowOverlap="1" wp14:anchorId="4CD7AE33" wp14:editId="02EADDCD">
              <wp:simplePos x="635" y="635"/>
              <wp:positionH relativeFrom="page">
                <wp:align>center</wp:align>
              </wp:positionH>
              <wp:positionV relativeFrom="page">
                <wp:align>top</wp:align>
              </wp:positionV>
              <wp:extent cx="628015" cy="345440"/>
              <wp:effectExtent l="0" t="0" r="635" b="16510"/>
              <wp:wrapNone/>
              <wp:docPr id="1064202510" name="Text Box 2" descr="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8015" cy="345440"/>
                      </a:xfrm>
                      <a:prstGeom prst="rect">
                        <a:avLst/>
                      </a:prstGeom>
                      <a:noFill/>
                      <a:ln>
                        <a:noFill/>
                      </a:ln>
                    </wps:spPr>
                    <wps:txbx>
                      <w:txbxContent>
                        <w:p w:rsidRPr="000E0B8B" w:rsidR="000E0B8B" w:rsidP="000E0B8B" w:rsidRDefault="000E0B8B" w14:paraId="3A678BFF" w14:textId="317288F5">
                          <w:pPr>
                            <w:spacing w:after="0"/>
                            <w:rPr>
                              <w:rFonts w:ascii="Calibri" w:hAnsi="Calibri" w:eastAsia="Calibri" w:cs="Calibri"/>
                              <w:noProof/>
                              <w:color w:val="000000"/>
                              <w:szCs w:val="20"/>
                            </w:rPr>
                          </w:pPr>
                          <w:r>
                            <w:rPr>
                              <w:rFonts w:ascii="Calibri" w:hAnsi="Calibri"/>
                              <w:color w:val="000000"/>
                            </w:rPr>
                            <w:t>Confidential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4CD7AE33">
              <v:stroke joinstyle="miter"/>
              <v:path gradientshapeok="t" o:connecttype="rect"/>
            </v:shapetype>
            <v:shape id="Text Box 2" style="position:absolute;margin-left:0;margin-top:0;width:49.45pt;height:27.2pt;z-index:251665408;visibility:visible;mso-wrap-style:none;mso-wrap-distance-left:0;mso-wrap-distance-top:0;mso-wrap-distance-right:0;mso-wrap-distance-bottom:0;mso-position-horizontal:center;mso-position-horizontal-relative:page;mso-position-vertical:top;mso-position-vertical-relative:page;v-text-anchor:top" alt="Confident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tYtCgIAABU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">
              <v:textbox style="mso-fit-shape-to-text:t" inset="0,15pt,0,0">
                <w:txbxContent>
                  <w:p w:rsidRPr="000E0B8B" w:rsidR="000E0B8B" w:rsidP="000E0B8B" w:rsidRDefault="000E0B8B" w14:paraId="3A678BFF" w14:textId="317288F5">
                    <w:pPr>
                      <w:spacing w:after="0"/>
                      <w:rPr>
                        <w:rFonts w:ascii="Calibri" w:hAnsi="Calibri" w:eastAsia="Calibri" w:cs="Calibri"/>
                        <w:noProof/>
                        <w:color w:val="000000"/>
                        <w:szCs w:val="20"/>
                      </w:rPr>
                    </w:pPr>
                    <w:r>
                      <w:rPr>
                        <w:rFonts w:ascii="Calibri" w:hAnsi="Calibri"/>
                        <w:color w:val="000000"/>
                      </w:rPr>
                      <w:t>Confidential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svg="http://schemas.microsoft.com/office/drawing/2016/SVG/main" mc:Ignorable="w14 w15 w16se w16cid w16 w16cex w16sdtdh w16sdtfl w16du wp14">
  <w:tbl>
    <w:tblPr>
      <w:tblStyle w:val="Mkatabulky"/>
      <w:tblW w:w="10318" w:type="dxa"/>
      <w:tblInd w:w="-62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5159"/>
      <w:gridCol w:w="5159"/>
    </w:tblGrid>
    <w:tr w:rsidR="00571D93" w:rsidTr="2B931909" w14:paraId="2A2C772F" w14:textId="77777777">
      <w:trPr>
        <w:trHeight w:val="1021" w:hRule="exact"/>
      </w:trPr>
      <w:tc>
        <w:tcPr>
          <w:tcW w:w="5159" w:type="dxa"/>
          <w:vAlign w:val="bottom"/>
        </w:tcPr>
        <w:p w:rsidR="00571D93" w:rsidP="00571D93" w:rsidRDefault="00571D93" w14:paraId="1FBECE3C" w14:textId="7E4441A1">
          <w:pPr>
            <w:pStyle w:val="Zhlav"/>
          </w:pPr>
          <w:r>
            <w:rPr>
              <w:noProof/>
              <w:lang w:val="cs-CZ" w:eastAsia="cs-CZ"/>
            </w:rPr>
            <w:drawing>
              <wp:inline distT="0" distB="0" distL="0" distR="0" wp14:anchorId="42841835" wp14:editId="60A17621">
                <wp:extent cx="1695600" cy="650192"/>
                <wp:effectExtent l="0" t="0" r="0" b="0"/>
                <wp:docPr id="2140338371" name="Logo Jet Investment - Jet Blue 47-82-160 2F52A0.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8685296" name="Logo Jet Investment - Jet Blue 47-82-160 2F52A0.svg"/>
                        <pic:cNvPicPr/>
                      </pic:nvPicPr>
                      <pic:blipFill>
                        <a:blip r:embed="rId1">
                          <a:extLst>
                            <a:ext uri="{96DAC541-7B7A-43D3-8B79-37D633B846F1}">
                              <asvg:svgBlip xmlns:asvg="http://schemas.microsoft.com/office/drawing/2016/SVG/main" r:embed="rId2"/>
                            </a:ext>
                          </a:extLst>
                        </a:blip>
                        <a:stretch>
                          <a:fillRect/>
                        </a:stretch>
                      </pic:blipFill>
                      <pic:spPr>
                        <a:xfrm>
                          <a:off x="0" y="0"/>
                          <a:ext cx="1695600" cy="650192"/>
                        </a:xfrm>
                        <a:prstGeom prst="rect">
                          <a:avLst/>
                        </a:prstGeom>
                      </pic:spPr>
                    </pic:pic>
                  </a:graphicData>
                </a:graphic>
              </wp:inline>
            </w:drawing>
          </w:r>
        </w:p>
      </w:tc>
      <w:tc>
        <w:tcPr>
          <w:tcW w:w="5159" w:type="dxa"/>
          <w:vAlign w:val="bottom"/>
        </w:tcPr>
        <w:p w:rsidR="00571D93" w:rsidP="00571D93" w:rsidRDefault="00571D93" w14:paraId="75FA9B80" w14:textId="77777777">
          <w:pPr>
            <w:pStyle w:val="Zhlav"/>
            <w:jc w:val="right"/>
          </w:pPr>
        </w:p>
      </w:tc>
    </w:tr>
  </w:tbl>
  <w:p w:rsidR="00571D93" w:rsidRDefault="00571D93" w14:paraId="06E51F51" w14:textId="77777777">
    <w:pPr>
      <w:pStyle w:val="Zhlav"/>
    </w:pPr>
    <w:r>
      <w:rPr>
        <w:noProof/>
        <w:lang w:val="cs-CZ" w:eastAsia="cs-CZ"/>
      </w:rPr>
      <mc:AlternateContent>
        <mc:Choice Requires="wps">
          <w:drawing>
            <wp:anchor distT="0" distB="0" distL="114300" distR="114300" simplePos="0" relativeHeight="251663360" behindDoc="0" locked="0" layoutInCell="1" allowOverlap="1" wp14:anchorId="2D3DB7C4" wp14:editId="33BFA3A2">
              <wp:simplePos x="0" y="0"/>
              <wp:positionH relativeFrom="page">
                <wp:posOffset>360045</wp:posOffset>
              </wp:positionH>
              <wp:positionV relativeFrom="page">
                <wp:posOffset>0</wp:posOffset>
              </wp:positionV>
              <wp:extent cx="0" cy="10692000"/>
              <wp:effectExtent l="0" t="0" r="38100" b="33655"/>
              <wp:wrapNone/>
              <wp:docPr id="93771750" name="Logo zleva 1 cm" hidden="1"/>
              <wp:cNvGraphicFramePr/>
              <a:graphic xmlns:a="http://schemas.openxmlformats.org/drawingml/2006/main">
                <a:graphicData uri="http://schemas.microsoft.com/office/word/2010/wordprocessingShape">
                  <wps:wsp>
                    <wps:cNvCnPr/>
                    <wps:spPr>
                      <a:xfrm>
                        <a:off x="0" y="0"/>
                        <a:ext cx="0" cy="1069200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Logo zleva 1 cm" style="position:absolute;z-index:251663360;visibility:hidden;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o:spid="_x0000_s1026" strokecolor="red" strokeweight=".5pt" from="28.35pt,0" to="28.35pt,841.9pt" w14:anchorId="6E2BF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">
              <v:stroke joinstyle="miter"/>
              <w10:wrap anchorx="page" anchory="page"/>
            </v:line>
          </w:pict>
        </mc:Fallback>
      </mc:AlternateContent>
    </w:r>
    <w:r>
      <w:rPr>
        <w:noProof/>
        <w:lang w:val="cs-CZ" w:eastAsia="cs-CZ"/>
      </w:rPr>
      <mc:AlternateContent>
        <mc:Choice Requires="wps">
          <w:drawing>
            <wp:anchor distT="0" distB="0" distL="114300" distR="114300" simplePos="0" relativeHeight="251661312" behindDoc="0" locked="0" layoutInCell="1" allowOverlap="1" wp14:anchorId="59F557FD" wp14:editId="343D7275">
              <wp:simplePos x="0" y="0"/>
              <wp:positionH relativeFrom="page">
                <wp:posOffset>6912610</wp:posOffset>
              </wp:positionH>
              <wp:positionV relativeFrom="page">
                <wp:posOffset>0</wp:posOffset>
              </wp:positionV>
              <wp:extent cx="0" cy="10692000"/>
              <wp:effectExtent l="0" t="0" r="38100" b="33655"/>
              <wp:wrapNone/>
              <wp:docPr id="795786397" name="P okraj 1,8 cm x 19,2 cm" hidden="1"/>
              <wp:cNvGraphicFramePr/>
              <a:graphic xmlns:a="http://schemas.openxmlformats.org/drawingml/2006/main">
                <a:graphicData uri="http://schemas.microsoft.com/office/word/2010/wordprocessingShape">
                  <wps:wsp>
                    <wps:cNvCnPr/>
                    <wps:spPr>
                      <a:xfrm>
                        <a:off x="0" y="0"/>
                        <a:ext cx="0" cy="1069200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P okraj 1,8 cm x 19,2 cm" style="position:absolute;z-index:251661312;visibility:hidden;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o:spid="_x0000_s1026" strokecolor="red" strokeweight=".5pt" from="544.3pt,0" to="544.3pt,841.9pt" w14:anchorId="451A7E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">
              <v:stroke joinstyle="miter"/>
              <w10:wrap anchorx="page" anchory="page"/>
            </v:line>
          </w:pict>
        </mc:Fallback>
      </mc:AlternateContent>
    </w:r>
    <w:r>
      <w:rPr>
        <w:noProof/>
        <w:lang w:val="cs-CZ" w:eastAsia="cs-CZ"/>
      </w:rPr>
      <mc:AlternateContent>
        <mc:Choice Requires="wps">
          <w:drawing>
            <wp:anchor distT="0" distB="0" distL="114300" distR="114300" simplePos="0" relativeHeight="251659264" behindDoc="0" locked="0" layoutInCell="1" allowOverlap="1" wp14:anchorId="345CBB69" wp14:editId="648E7ADE">
              <wp:simplePos x="0" y="0"/>
              <wp:positionH relativeFrom="page">
                <wp:posOffset>791845</wp:posOffset>
              </wp:positionH>
              <wp:positionV relativeFrom="page">
                <wp:posOffset>0</wp:posOffset>
              </wp:positionV>
              <wp:extent cx="0" cy="10692000"/>
              <wp:effectExtent l="0" t="0" r="38100" b="33655"/>
              <wp:wrapNone/>
              <wp:docPr id="1973777163" name="L okraj 2,1 cm" hidden="1"/>
              <wp:cNvGraphicFramePr/>
              <a:graphic xmlns:a="http://schemas.openxmlformats.org/drawingml/2006/main">
                <a:graphicData uri="http://schemas.microsoft.com/office/word/2010/wordprocessingShape">
                  <wps:wsp>
                    <wps:cNvCnPr/>
                    <wps:spPr>
                      <a:xfrm>
                        <a:off x="0" y="0"/>
                        <a:ext cx="0" cy="1069200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L okraj 2,1 cm" style="position:absolute;z-index:251659264;visibility:hidden;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o:spid="_x0000_s1026" strokecolor="red" strokeweight=".5pt" from="62.35pt,0" to="62.35pt,841.9pt" w14:anchorId="698D5D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">
              <v:stroke joinstyle="miter"/>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0E0B8B" w:rsidRDefault="000E0B8B" w14:paraId="74E43281" w14:textId="0E384AEB">
    <w:pPr>
      <w:pStyle w:val="Zhlav"/>
    </w:pPr>
    <w:r>
      <w:rPr>
        <w:noProof/>
        <w:lang w:val="cs-CZ" w:eastAsia="cs-CZ"/>
      </w:rPr>
      <mc:AlternateContent>
        <mc:Choice Requires="wps">
          <w:drawing>
            <wp:anchor distT="0" distB="0" distL="0" distR="0" simplePos="0" relativeHeight="251664384" behindDoc="0" locked="0" layoutInCell="1" allowOverlap="1" wp14:anchorId="209ED2EB" wp14:editId="27ECD47D">
              <wp:simplePos x="635" y="635"/>
              <wp:positionH relativeFrom="page">
                <wp:align>center</wp:align>
              </wp:positionH>
              <wp:positionV relativeFrom="page">
                <wp:align>top</wp:align>
              </wp:positionV>
              <wp:extent cx="628015" cy="345440"/>
              <wp:effectExtent l="0" t="0" r="635" b="16510"/>
              <wp:wrapNone/>
              <wp:docPr id="1518201389" name="Text Box 1" descr="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8015" cy="345440"/>
                      </a:xfrm>
                      <a:prstGeom prst="rect">
                        <a:avLst/>
                      </a:prstGeom>
                      <a:noFill/>
                      <a:ln>
                        <a:noFill/>
                      </a:ln>
                    </wps:spPr>
                    <wps:txbx>
                      <w:txbxContent>
                        <w:p w:rsidRPr="000E0B8B" w:rsidR="000E0B8B" w:rsidP="000E0B8B" w:rsidRDefault="000E0B8B" w14:paraId="17512444" w14:textId="1EE8FFC0">
                          <w:pPr>
                            <w:spacing w:after="0"/>
                            <w:rPr>
                              <w:rFonts w:ascii="Calibri" w:hAnsi="Calibri" w:eastAsia="Calibri" w:cs="Calibri"/>
                              <w:noProof/>
                              <w:color w:val="000000"/>
                              <w:szCs w:val="20"/>
                            </w:rPr>
                          </w:pPr>
                          <w:r>
                            <w:rPr>
                              <w:rFonts w:ascii="Calibri" w:hAnsi="Calibri"/>
                              <w:color w:val="000000"/>
                            </w:rPr>
                            <w:t>Confidential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209ED2EB">
              <v:stroke joinstyle="miter"/>
              <v:path gradientshapeok="t" o:connecttype="rect"/>
            </v:shapetype>
            <v:shape id="Text Box 1" style="position:absolute;margin-left:0;margin-top:0;width:49.45pt;height:27.2pt;z-index:251664384;visibility:visible;mso-wrap-style:none;mso-wrap-distance-left:0;mso-wrap-distance-top:0;mso-wrap-distance-right:0;mso-wrap-distance-bottom:0;mso-position-horizontal:center;mso-position-horizontal-relative:page;mso-position-vertical:top;mso-position-vertical-relative:page;v-text-anchor:top" alt="Confident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">
              <v:textbox style="mso-fit-shape-to-text:t" inset="0,15pt,0,0">
                <w:txbxContent>
                  <w:p w:rsidRPr="000E0B8B" w:rsidR="000E0B8B" w:rsidP="000E0B8B" w:rsidRDefault="000E0B8B" w14:paraId="17512444" w14:textId="1EE8FFC0">
                    <w:pPr>
                      <w:spacing w:after="0"/>
                      <w:rPr>
                        <w:rFonts w:ascii="Calibri" w:hAnsi="Calibri" w:eastAsia="Calibri" w:cs="Calibri"/>
                        <w:noProof/>
                        <w:color w:val="000000"/>
                        <w:szCs w:val="20"/>
                      </w:rPr>
                    </w:pPr>
                    <w:r>
                      <w:rPr>
                        <w:rFonts w:ascii="Calibri" w:hAnsi="Calibri"/>
                        <w:color w:val="000000"/>
                      </w:rPr>
                      <w:t>Confidential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80E235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D2448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4EA7046"/>
    <w:lvl w:ilvl="0">
      <w:start w:val="1"/>
      <w:numFmt w:val="decimal"/>
      <w:pStyle w:val="slovanseznam3"/>
      <w:lvlText w:val="%1."/>
      <w:lvlJc w:val="left"/>
      <w:pPr>
        <w:tabs>
          <w:tab w:val="num" w:pos="851"/>
        </w:tabs>
        <w:ind w:left="851" w:hanging="285"/>
      </w:pPr>
      <w:rPr>
        <w:rFonts w:hint="default"/>
      </w:rPr>
    </w:lvl>
  </w:abstractNum>
  <w:abstractNum w:abstractNumId="3" w15:restartNumberingAfterBreak="0">
    <w:nsid w:val="FFFFFF7F"/>
    <w:multiLevelType w:val="singleLevel"/>
    <w:tmpl w:val="B8E241C0"/>
    <w:lvl w:ilvl="0">
      <w:start w:val="1"/>
      <w:numFmt w:val="decimal"/>
      <w:pStyle w:val="slovanseznam2"/>
      <w:lvlText w:val="%1."/>
      <w:lvlJc w:val="left"/>
      <w:pPr>
        <w:tabs>
          <w:tab w:val="num" w:pos="567"/>
        </w:tabs>
        <w:ind w:left="567" w:hanging="284"/>
      </w:pPr>
      <w:rPr>
        <w:rFonts w:hint="default"/>
      </w:rPr>
    </w:lvl>
  </w:abstractNum>
  <w:abstractNum w:abstractNumId="4" w15:restartNumberingAfterBreak="0">
    <w:nsid w:val="FFFFFF80"/>
    <w:multiLevelType w:val="singleLevel"/>
    <w:tmpl w:val="C1AC87E2"/>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A9443370"/>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0478C6DC"/>
    <w:lvl w:ilvl="0">
      <w:start w:val="1"/>
      <w:numFmt w:val="bullet"/>
      <w:pStyle w:val="Seznamsodrkami3"/>
      <w:lvlText w:val=""/>
      <w:lvlJc w:val="left"/>
      <w:pPr>
        <w:tabs>
          <w:tab w:val="num" w:pos="851"/>
        </w:tabs>
        <w:ind w:left="851" w:hanging="285"/>
      </w:pPr>
      <w:rPr>
        <w:rFonts w:hint="default" w:ascii="Symbol" w:hAnsi="Symbol"/>
      </w:rPr>
    </w:lvl>
  </w:abstractNum>
  <w:abstractNum w:abstractNumId="7" w15:restartNumberingAfterBreak="0">
    <w:nsid w:val="FFFFFF83"/>
    <w:multiLevelType w:val="singleLevel"/>
    <w:tmpl w:val="19BC86C8"/>
    <w:lvl w:ilvl="0">
      <w:start w:val="1"/>
      <w:numFmt w:val="bullet"/>
      <w:pStyle w:val="Seznamsodrkami2"/>
      <w:lvlText w:val=""/>
      <w:lvlJc w:val="left"/>
      <w:pPr>
        <w:tabs>
          <w:tab w:val="num" w:pos="567"/>
        </w:tabs>
        <w:ind w:left="567" w:hanging="284"/>
      </w:pPr>
      <w:rPr>
        <w:rFonts w:hint="default" w:ascii="Symbol" w:hAnsi="Symbol"/>
      </w:rPr>
    </w:lvl>
  </w:abstractNum>
  <w:abstractNum w:abstractNumId="8" w15:restartNumberingAfterBreak="0">
    <w:nsid w:val="FFFFFF88"/>
    <w:multiLevelType w:val="singleLevel"/>
    <w:tmpl w:val="486E1AF4"/>
    <w:lvl w:ilvl="0">
      <w:start w:val="1"/>
      <w:numFmt w:val="decimal"/>
      <w:pStyle w:val="slovanseznam"/>
      <w:lvlText w:val="%1."/>
      <w:lvlJc w:val="left"/>
      <w:pPr>
        <w:tabs>
          <w:tab w:val="num" w:pos="284"/>
        </w:tabs>
        <w:ind w:left="284" w:hanging="284"/>
      </w:pPr>
      <w:rPr>
        <w:rFonts w:hint="default"/>
      </w:rPr>
    </w:lvl>
  </w:abstractNum>
  <w:abstractNum w:abstractNumId="9" w15:restartNumberingAfterBreak="0">
    <w:nsid w:val="FFFFFF89"/>
    <w:multiLevelType w:val="singleLevel"/>
    <w:tmpl w:val="B802D850"/>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74DE37C2"/>
    <w:multiLevelType w:val="hybridMultilevel"/>
    <w:tmpl w:val="EF0414D8"/>
    <w:lvl w:ilvl="0" w:tplc="0EA067BE">
      <w:start w:val="1"/>
      <w:numFmt w:val="bullet"/>
      <w:pStyle w:val="Seznamsodrkami"/>
      <w:lvlText w:val=""/>
      <w:lvlJc w:val="left"/>
      <w:pPr>
        <w:tabs>
          <w:tab w:val="num" w:pos="284"/>
        </w:tabs>
        <w:ind w:left="284" w:hanging="284"/>
      </w:pPr>
      <w:rPr>
        <w:rFonts w:hint="default" w:ascii="Symbol" w:hAnsi="Symbol"/>
        <w:color w:val="2F52A0" w:themeColor="accent1"/>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num w:numId="1" w16cid:durableId="1362586691">
    <w:abstractNumId w:val="9"/>
  </w:num>
  <w:num w:numId="2" w16cid:durableId="621158538">
    <w:abstractNumId w:val="7"/>
  </w:num>
  <w:num w:numId="3" w16cid:durableId="673727722">
    <w:abstractNumId w:val="6"/>
  </w:num>
  <w:num w:numId="4" w16cid:durableId="1374885842">
    <w:abstractNumId w:val="5"/>
  </w:num>
  <w:num w:numId="5" w16cid:durableId="2116750634">
    <w:abstractNumId w:val="4"/>
  </w:num>
  <w:num w:numId="6" w16cid:durableId="1192457119">
    <w:abstractNumId w:val="8"/>
  </w:num>
  <w:num w:numId="7" w16cid:durableId="170414155">
    <w:abstractNumId w:val="3"/>
  </w:num>
  <w:num w:numId="8" w16cid:durableId="608665253">
    <w:abstractNumId w:val="2"/>
  </w:num>
  <w:num w:numId="9" w16cid:durableId="845171252">
    <w:abstractNumId w:val="1"/>
  </w:num>
  <w:num w:numId="10" w16cid:durableId="556864953">
    <w:abstractNumId w:val="0"/>
  </w:num>
  <w:num w:numId="11" w16cid:durableId="293029315">
    <w:abstractNumId w:val="10"/>
  </w:num>
  <w:num w:numId="12" w16cid:durableId="1882278785">
    <w:abstractNumId w:val="7"/>
    <w:lvlOverride w:ilvl="0">
      <w:startOverride w:val="1"/>
    </w:lvlOverride>
  </w:num>
  <w:num w:numId="13" w16cid:durableId="1590121703">
    <w:abstractNumId w:val="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dirty"/>
  <w:attachedTemplate r:id="rId1"/>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ED7"/>
    <w:rsid w:val="000053E0"/>
    <w:rsid w:val="00006067"/>
    <w:rsid w:val="00010C74"/>
    <w:rsid w:val="000232DB"/>
    <w:rsid w:val="000252C6"/>
    <w:rsid w:val="00036AE8"/>
    <w:rsid w:val="00044087"/>
    <w:rsid w:val="00051783"/>
    <w:rsid w:val="000677F1"/>
    <w:rsid w:val="00076C46"/>
    <w:rsid w:val="00077008"/>
    <w:rsid w:val="000809E0"/>
    <w:rsid w:val="00087D32"/>
    <w:rsid w:val="000943E1"/>
    <w:rsid w:val="00094505"/>
    <w:rsid w:val="000978A1"/>
    <w:rsid w:val="000A2792"/>
    <w:rsid w:val="000A329D"/>
    <w:rsid w:val="000A6664"/>
    <w:rsid w:val="000A7798"/>
    <w:rsid w:val="000C1994"/>
    <w:rsid w:val="000C1A82"/>
    <w:rsid w:val="000C5E18"/>
    <w:rsid w:val="000D267B"/>
    <w:rsid w:val="000E0B8B"/>
    <w:rsid w:val="000F2C31"/>
    <w:rsid w:val="00102C75"/>
    <w:rsid w:val="00107AC1"/>
    <w:rsid w:val="00110B75"/>
    <w:rsid w:val="00117DE3"/>
    <w:rsid w:val="001330F0"/>
    <w:rsid w:val="001353CD"/>
    <w:rsid w:val="00147E4D"/>
    <w:rsid w:val="00175105"/>
    <w:rsid w:val="00177BF8"/>
    <w:rsid w:val="001800C3"/>
    <w:rsid w:val="00180C14"/>
    <w:rsid w:val="00191F83"/>
    <w:rsid w:val="00191F86"/>
    <w:rsid w:val="001941B1"/>
    <w:rsid w:val="001962BF"/>
    <w:rsid w:val="001A3976"/>
    <w:rsid w:val="001A3CD6"/>
    <w:rsid w:val="001B4450"/>
    <w:rsid w:val="001C1685"/>
    <w:rsid w:val="001C2D20"/>
    <w:rsid w:val="001D397F"/>
    <w:rsid w:val="001E2B31"/>
    <w:rsid w:val="001F1AC5"/>
    <w:rsid w:val="001F3E14"/>
    <w:rsid w:val="001F5F7F"/>
    <w:rsid w:val="001F6F0D"/>
    <w:rsid w:val="00201F96"/>
    <w:rsid w:val="002054C6"/>
    <w:rsid w:val="00222072"/>
    <w:rsid w:val="002401F6"/>
    <w:rsid w:val="00242BA9"/>
    <w:rsid w:val="00251E72"/>
    <w:rsid w:val="00253226"/>
    <w:rsid w:val="002666F5"/>
    <w:rsid w:val="00266C84"/>
    <w:rsid w:val="00277348"/>
    <w:rsid w:val="00287339"/>
    <w:rsid w:val="002947F8"/>
    <w:rsid w:val="002C180B"/>
    <w:rsid w:val="002D14E1"/>
    <w:rsid w:val="002E4986"/>
    <w:rsid w:val="002E6769"/>
    <w:rsid w:val="002E7660"/>
    <w:rsid w:val="0030438A"/>
    <w:rsid w:val="0031261C"/>
    <w:rsid w:val="003206D5"/>
    <w:rsid w:val="00321AAF"/>
    <w:rsid w:val="00327118"/>
    <w:rsid w:val="00330387"/>
    <w:rsid w:val="0033170A"/>
    <w:rsid w:val="00334E0D"/>
    <w:rsid w:val="0034268A"/>
    <w:rsid w:val="0034386A"/>
    <w:rsid w:val="003454CC"/>
    <w:rsid w:val="00350D3F"/>
    <w:rsid w:val="00376407"/>
    <w:rsid w:val="00386B4E"/>
    <w:rsid w:val="00397D50"/>
    <w:rsid w:val="00397F0F"/>
    <w:rsid w:val="003A171C"/>
    <w:rsid w:val="003B1279"/>
    <w:rsid w:val="003B2644"/>
    <w:rsid w:val="003C1525"/>
    <w:rsid w:val="003C299D"/>
    <w:rsid w:val="003C3756"/>
    <w:rsid w:val="003D4DE3"/>
    <w:rsid w:val="003D68F1"/>
    <w:rsid w:val="003E4994"/>
    <w:rsid w:val="003E7B3B"/>
    <w:rsid w:val="003F61B1"/>
    <w:rsid w:val="00411DB3"/>
    <w:rsid w:val="0041696F"/>
    <w:rsid w:val="0042574A"/>
    <w:rsid w:val="00425ED9"/>
    <w:rsid w:val="00425F46"/>
    <w:rsid w:val="00426483"/>
    <w:rsid w:val="00442DB0"/>
    <w:rsid w:val="00443152"/>
    <w:rsid w:val="0044331E"/>
    <w:rsid w:val="00445102"/>
    <w:rsid w:val="004539AA"/>
    <w:rsid w:val="00457C03"/>
    <w:rsid w:val="00460F73"/>
    <w:rsid w:val="00466EFD"/>
    <w:rsid w:val="00470F66"/>
    <w:rsid w:val="004752A0"/>
    <w:rsid w:val="00482795"/>
    <w:rsid w:val="00483634"/>
    <w:rsid w:val="00485F14"/>
    <w:rsid w:val="0048714C"/>
    <w:rsid w:val="004962A5"/>
    <w:rsid w:val="004A140C"/>
    <w:rsid w:val="004A2A38"/>
    <w:rsid w:val="004A2F8E"/>
    <w:rsid w:val="004A311E"/>
    <w:rsid w:val="004B1390"/>
    <w:rsid w:val="004B626F"/>
    <w:rsid w:val="004C1F09"/>
    <w:rsid w:val="004C2AC9"/>
    <w:rsid w:val="004E53BF"/>
    <w:rsid w:val="004E7122"/>
    <w:rsid w:val="004F326D"/>
    <w:rsid w:val="00500147"/>
    <w:rsid w:val="005002BF"/>
    <w:rsid w:val="00503A8D"/>
    <w:rsid w:val="0051675C"/>
    <w:rsid w:val="00521E84"/>
    <w:rsid w:val="00522E96"/>
    <w:rsid w:val="005253C8"/>
    <w:rsid w:val="00530D91"/>
    <w:rsid w:val="00532187"/>
    <w:rsid w:val="00557CDC"/>
    <w:rsid w:val="00557FAB"/>
    <w:rsid w:val="0056168D"/>
    <w:rsid w:val="00571D93"/>
    <w:rsid w:val="00576800"/>
    <w:rsid w:val="0059046D"/>
    <w:rsid w:val="00596DB8"/>
    <w:rsid w:val="00597746"/>
    <w:rsid w:val="005A3B98"/>
    <w:rsid w:val="005A7D77"/>
    <w:rsid w:val="005B478F"/>
    <w:rsid w:val="005C0638"/>
    <w:rsid w:val="005D01C0"/>
    <w:rsid w:val="005D18EF"/>
    <w:rsid w:val="005E29CC"/>
    <w:rsid w:val="005F349F"/>
    <w:rsid w:val="005F40D2"/>
    <w:rsid w:val="005F6C6E"/>
    <w:rsid w:val="00602EA8"/>
    <w:rsid w:val="006031CF"/>
    <w:rsid w:val="00606479"/>
    <w:rsid w:val="00607211"/>
    <w:rsid w:val="00611D49"/>
    <w:rsid w:val="00617FA2"/>
    <w:rsid w:val="00620C67"/>
    <w:rsid w:val="00621AD7"/>
    <w:rsid w:val="006237C0"/>
    <w:rsid w:val="00624156"/>
    <w:rsid w:val="006301A3"/>
    <w:rsid w:val="0063282B"/>
    <w:rsid w:val="00632B3B"/>
    <w:rsid w:val="00653874"/>
    <w:rsid w:val="0068202A"/>
    <w:rsid w:val="006845E1"/>
    <w:rsid w:val="00696C28"/>
    <w:rsid w:val="00697E34"/>
    <w:rsid w:val="006A1241"/>
    <w:rsid w:val="006B0EE6"/>
    <w:rsid w:val="006B7D24"/>
    <w:rsid w:val="006C4087"/>
    <w:rsid w:val="006C44B2"/>
    <w:rsid w:val="006D4C58"/>
    <w:rsid w:val="006E0049"/>
    <w:rsid w:val="006E1B72"/>
    <w:rsid w:val="006E7F0F"/>
    <w:rsid w:val="006F0DEF"/>
    <w:rsid w:val="006F5649"/>
    <w:rsid w:val="007139F5"/>
    <w:rsid w:val="0071621A"/>
    <w:rsid w:val="00716ED7"/>
    <w:rsid w:val="00735473"/>
    <w:rsid w:val="00740BA4"/>
    <w:rsid w:val="00740DC0"/>
    <w:rsid w:val="00742EA0"/>
    <w:rsid w:val="00742F7D"/>
    <w:rsid w:val="00744F2A"/>
    <w:rsid w:val="007472C5"/>
    <w:rsid w:val="00752767"/>
    <w:rsid w:val="0076275E"/>
    <w:rsid w:val="007700C8"/>
    <w:rsid w:val="00772425"/>
    <w:rsid w:val="007756B9"/>
    <w:rsid w:val="00784990"/>
    <w:rsid w:val="00784CFD"/>
    <w:rsid w:val="0078774C"/>
    <w:rsid w:val="00791923"/>
    <w:rsid w:val="00792675"/>
    <w:rsid w:val="007A0A5B"/>
    <w:rsid w:val="007A3409"/>
    <w:rsid w:val="007A4A1C"/>
    <w:rsid w:val="007A7219"/>
    <w:rsid w:val="007C3D61"/>
    <w:rsid w:val="007C4A9C"/>
    <w:rsid w:val="007C7EAD"/>
    <w:rsid w:val="007D11AD"/>
    <w:rsid w:val="007D20D7"/>
    <w:rsid w:val="007D3C6B"/>
    <w:rsid w:val="007D78E0"/>
    <w:rsid w:val="007E0289"/>
    <w:rsid w:val="007F0ED9"/>
    <w:rsid w:val="007F326D"/>
    <w:rsid w:val="00803E00"/>
    <w:rsid w:val="0080411C"/>
    <w:rsid w:val="00804D95"/>
    <w:rsid w:val="008149DA"/>
    <w:rsid w:val="008213C7"/>
    <w:rsid w:val="00853499"/>
    <w:rsid w:val="00857925"/>
    <w:rsid w:val="0086244C"/>
    <w:rsid w:val="0086619D"/>
    <w:rsid w:val="00880576"/>
    <w:rsid w:val="00882D7E"/>
    <w:rsid w:val="00892539"/>
    <w:rsid w:val="008939A2"/>
    <w:rsid w:val="0089556A"/>
    <w:rsid w:val="008A7C24"/>
    <w:rsid w:val="008C3FAC"/>
    <w:rsid w:val="008D6DC2"/>
    <w:rsid w:val="008F0E4E"/>
    <w:rsid w:val="00902223"/>
    <w:rsid w:val="0091242A"/>
    <w:rsid w:val="0091590A"/>
    <w:rsid w:val="00915AE3"/>
    <w:rsid w:val="009304D1"/>
    <w:rsid w:val="0093597B"/>
    <w:rsid w:val="00941CA4"/>
    <w:rsid w:val="00945440"/>
    <w:rsid w:val="009467CB"/>
    <w:rsid w:val="0095037D"/>
    <w:rsid w:val="009515A9"/>
    <w:rsid w:val="00953531"/>
    <w:rsid w:val="00957992"/>
    <w:rsid w:val="00960B7D"/>
    <w:rsid w:val="0097085C"/>
    <w:rsid w:val="00971D7D"/>
    <w:rsid w:val="00974B26"/>
    <w:rsid w:val="0098036D"/>
    <w:rsid w:val="00986B23"/>
    <w:rsid w:val="00996700"/>
    <w:rsid w:val="009B2346"/>
    <w:rsid w:val="009B30C5"/>
    <w:rsid w:val="009C39B3"/>
    <w:rsid w:val="009C3A50"/>
    <w:rsid w:val="009D02B5"/>
    <w:rsid w:val="009D3302"/>
    <w:rsid w:val="009E0B18"/>
    <w:rsid w:val="009E51AC"/>
    <w:rsid w:val="009F1229"/>
    <w:rsid w:val="009F59FF"/>
    <w:rsid w:val="00A15520"/>
    <w:rsid w:val="00A34C79"/>
    <w:rsid w:val="00A34C83"/>
    <w:rsid w:val="00A353C8"/>
    <w:rsid w:val="00A36ABD"/>
    <w:rsid w:val="00A42F13"/>
    <w:rsid w:val="00A44C30"/>
    <w:rsid w:val="00A45067"/>
    <w:rsid w:val="00A67AED"/>
    <w:rsid w:val="00A7330D"/>
    <w:rsid w:val="00A75D92"/>
    <w:rsid w:val="00A810DA"/>
    <w:rsid w:val="00A86902"/>
    <w:rsid w:val="00A9155E"/>
    <w:rsid w:val="00AA09F2"/>
    <w:rsid w:val="00AA5A11"/>
    <w:rsid w:val="00AA64C3"/>
    <w:rsid w:val="00AB0D96"/>
    <w:rsid w:val="00AB1801"/>
    <w:rsid w:val="00AB2876"/>
    <w:rsid w:val="00AB32B2"/>
    <w:rsid w:val="00AB3F95"/>
    <w:rsid w:val="00AB5327"/>
    <w:rsid w:val="00AB6452"/>
    <w:rsid w:val="00AC07AE"/>
    <w:rsid w:val="00AC470E"/>
    <w:rsid w:val="00AC48ED"/>
    <w:rsid w:val="00AC61E2"/>
    <w:rsid w:val="00AC692B"/>
    <w:rsid w:val="00AD0054"/>
    <w:rsid w:val="00AD1755"/>
    <w:rsid w:val="00AD30DD"/>
    <w:rsid w:val="00AD4206"/>
    <w:rsid w:val="00AD5E8B"/>
    <w:rsid w:val="00AD648C"/>
    <w:rsid w:val="00AF4ABA"/>
    <w:rsid w:val="00AF7324"/>
    <w:rsid w:val="00B05235"/>
    <w:rsid w:val="00B15AD6"/>
    <w:rsid w:val="00B17B63"/>
    <w:rsid w:val="00B21931"/>
    <w:rsid w:val="00B21CC8"/>
    <w:rsid w:val="00B23C27"/>
    <w:rsid w:val="00B25CF1"/>
    <w:rsid w:val="00B362AC"/>
    <w:rsid w:val="00B36A81"/>
    <w:rsid w:val="00B436AC"/>
    <w:rsid w:val="00B61D19"/>
    <w:rsid w:val="00B62091"/>
    <w:rsid w:val="00B670CF"/>
    <w:rsid w:val="00B67DA4"/>
    <w:rsid w:val="00B7091F"/>
    <w:rsid w:val="00B76466"/>
    <w:rsid w:val="00B84A01"/>
    <w:rsid w:val="00BB16C7"/>
    <w:rsid w:val="00BB2682"/>
    <w:rsid w:val="00BC6928"/>
    <w:rsid w:val="00BD0CA5"/>
    <w:rsid w:val="00BD65E8"/>
    <w:rsid w:val="00BE0F9E"/>
    <w:rsid w:val="00BE39A5"/>
    <w:rsid w:val="00BE7360"/>
    <w:rsid w:val="00BF1F33"/>
    <w:rsid w:val="00C1126A"/>
    <w:rsid w:val="00C13C1D"/>
    <w:rsid w:val="00C15967"/>
    <w:rsid w:val="00C2322A"/>
    <w:rsid w:val="00C2530E"/>
    <w:rsid w:val="00C40412"/>
    <w:rsid w:val="00C50DD6"/>
    <w:rsid w:val="00C519FC"/>
    <w:rsid w:val="00C54C6E"/>
    <w:rsid w:val="00C625EB"/>
    <w:rsid w:val="00C6383D"/>
    <w:rsid w:val="00C6769B"/>
    <w:rsid w:val="00C70E61"/>
    <w:rsid w:val="00C7309C"/>
    <w:rsid w:val="00C75F2F"/>
    <w:rsid w:val="00C76019"/>
    <w:rsid w:val="00C85B63"/>
    <w:rsid w:val="00C904F3"/>
    <w:rsid w:val="00CA33C6"/>
    <w:rsid w:val="00CA5808"/>
    <w:rsid w:val="00CA7631"/>
    <w:rsid w:val="00CB13DE"/>
    <w:rsid w:val="00CB26F8"/>
    <w:rsid w:val="00CB53EE"/>
    <w:rsid w:val="00CD1342"/>
    <w:rsid w:val="00CD1447"/>
    <w:rsid w:val="00CD4378"/>
    <w:rsid w:val="00CE03A3"/>
    <w:rsid w:val="00CE2105"/>
    <w:rsid w:val="00CE2EED"/>
    <w:rsid w:val="00CF06DE"/>
    <w:rsid w:val="00D01BB2"/>
    <w:rsid w:val="00D10C6C"/>
    <w:rsid w:val="00D22413"/>
    <w:rsid w:val="00D34D01"/>
    <w:rsid w:val="00D5315D"/>
    <w:rsid w:val="00D57C7B"/>
    <w:rsid w:val="00D63B29"/>
    <w:rsid w:val="00D71197"/>
    <w:rsid w:val="00D71F5E"/>
    <w:rsid w:val="00D77A58"/>
    <w:rsid w:val="00D80FD3"/>
    <w:rsid w:val="00D83170"/>
    <w:rsid w:val="00D85907"/>
    <w:rsid w:val="00D94E41"/>
    <w:rsid w:val="00DA2D25"/>
    <w:rsid w:val="00DA6F22"/>
    <w:rsid w:val="00DA7793"/>
    <w:rsid w:val="00DB0883"/>
    <w:rsid w:val="00DB300F"/>
    <w:rsid w:val="00DB733C"/>
    <w:rsid w:val="00DB7848"/>
    <w:rsid w:val="00DE0E82"/>
    <w:rsid w:val="00DE344C"/>
    <w:rsid w:val="00DE705A"/>
    <w:rsid w:val="00DF2FFA"/>
    <w:rsid w:val="00DF50F3"/>
    <w:rsid w:val="00DF5219"/>
    <w:rsid w:val="00E0130E"/>
    <w:rsid w:val="00E04C35"/>
    <w:rsid w:val="00E152BD"/>
    <w:rsid w:val="00E23C86"/>
    <w:rsid w:val="00E25F64"/>
    <w:rsid w:val="00E322D9"/>
    <w:rsid w:val="00E34DE4"/>
    <w:rsid w:val="00E43429"/>
    <w:rsid w:val="00E44DED"/>
    <w:rsid w:val="00E47AE7"/>
    <w:rsid w:val="00E50EA4"/>
    <w:rsid w:val="00E72971"/>
    <w:rsid w:val="00E73D18"/>
    <w:rsid w:val="00E74F07"/>
    <w:rsid w:val="00E77E3C"/>
    <w:rsid w:val="00EA0356"/>
    <w:rsid w:val="00EA1AFA"/>
    <w:rsid w:val="00EA7D08"/>
    <w:rsid w:val="00EB046A"/>
    <w:rsid w:val="00EB22CB"/>
    <w:rsid w:val="00EC3786"/>
    <w:rsid w:val="00ED2DAB"/>
    <w:rsid w:val="00ED451A"/>
    <w:rsid w:val="00ED5FB6"/>
    <w:rsid w:val="00EE24C3"/>
    <w:rsid w:val="00F05DEB"/>
    <w:rsid w:val="00F122BD"/>
    <w:rsid w:val="00F22618"/>
    <w:rsid w:val="00F2332F"/>
    <w:rsid w:val="00F30C7F"/>
    <w:rsid w:val="00F324B4"/>
    <w:rsid w:val="00F37D9D"/>
    <w:rsid w:val="00F50C29"/>
    <w:rsid w:val="00F545EB"/>
    <w:rsid w:val="00F6263F"/>
    <w:rsid w:val="00F65B6A"/>
    <w:rsid w:val="00F65D2D"/>
    <w:rsid w:val="00F83776"/>
    <w:rsid w:val="00F84724"/>
    <w:rsid w:val="00F87CCD"/>
    <w:rsid w:val="00FA06A1"/>
    <w:rsid w:val="00FA0F9B"/>
    <w:rsid w:val="00FA192A"/>
    <w:rsid w:val="00FA5B81"/>
    <w:rsid w:val="00FA645B"/>
    <w:rsid w:val="00FB5E60"/>
    <w:rsid w:val="00FC22AC"/>
    <w:rsid w:val="00FC624A"/>
    <w:rsid w:val="00FD2FD5"/>
    <w:rsid w:val="00FD3EC0"/>
    <w:rsid w:val="00FD4A68"/>
    <w:rsid w:val="00FE467B"/>
    <w:rsid w:val="00FE7C6A"/>
    <w:rsid w:val="00FF0A60"/>
    <w:rsid w:val="00FF201E"/>
    <w:rsid w:val="00FF2698"/>
    <w:rsid w:val="00FF3AD7"/>
    <w:rsid w:val="00FF5500"/>
    <w:rsid w:val="00FF70C6"/>
    <w:rsid w:val="19B85B34"/>
    <w:rsid w:val="2B931909"/>
    <w:rsid w:val="2DC6A154"/>
    <w:rsid w:val="302EF078"/>
    <w:rsid w:val="42C9042E"/>
    <w:rsid w:val="6F26F4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CB2B7D"/>
  <w15:docId w15:val="{0E60C1F0-7D92-432A-B64F-ADCBC0A41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lsdException w:name="heading 5" w:uiPriority="9" w:semiHidden="1" w:qFormat="1"/>
    <w:lsdException w:name="heading 6" w:uiPriority="9" w:semiHidden="1" w:qFormat="1"/>
    <w:lsdException w:name="heading 7" w:uiPriority="9" w:semiHidden="1" w:qFormat="1"/>
    <w:lsdException w:name="heading 8" w:uiPriority="9" w:semiHidden="1" w:qFormat="1"/>
    <w:lsdException w:name="heading 9" w:uiPriority="9" w:semiHidden="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2" w:semiHidden="1" w:unhideWhenUsed="1" w:qFormat="1"/>
    <w:lsdException w:name="table of figures" w:semiHidden="1" w:unhideWhenUsed="1"/>
    <w:lsdException w:name="envelope address" w:uiPriority="38"/>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16" w:semiHidden="1"/>
    <w:lsdException w:name="List Bullet" w:uiPriority="10" w:qFormat="1"/>
    <w:lsdException w:name="List Number" w:uiPriority="12" w:qFormat="1"/>
    <w:lsdException w:name="List 2" w:uiPriority="17" w:semiHidden="1"/>
    <w:lsdException w:name="List 3" w:uiPriority="17" w:semiHidden="1"/>
    <w:lsdException w:name="List 4" w:uiPriority="17" w:semiHidden="1"/>
    <w:lsdException w:name="List 5" w:uiPriority="17" w:semiHidden="1"/>
    <w:lsdException w:name="List Bullet 2" w:uiPriority="11" w:qFormat="1"/>
    <w:lsdException w:name="List Bullet 3" w:uiPriority="11" w:qFormat="1"/>
    <w:lsdException w:name="List Bullet 4" w:uiPriority="11" w:semiHidden="1"/>
    <w:lsdException w:name="List Bullet 5" w:uiPriority="11" w:semiHidden="1"/>
    <w:lsdException w:name="List Number 2" w:uiPriority="13" w:qFormat="1"/>
    <w:lsdException w:name="List Number 3" w:uiPriority="13" w:qFormat="1"/>
    <w:lsdException w:name="List Number 4" w:uiPriority="13" w:semiHidden="1"/>
    <w:lsdException w:name="List Number 5" w:uiPriority="13" w:semiHidden="1"/>
    <w:lsdException w:name="Title" w:uiPriority="10" w:qFormat="1"/>
    <w:lsdException w:name="Default Paragraph Font" w:uiPriority="1" w:semiHidden="1" w:unhideWhenUsed="1"/>
    <w:lsdException w:name="Body Text" w:semiHidden="1" w:unhideWhenUsed="1"/>
    <w:lsdException w:name="Body Text Indent" w:semiHidden="1" w:unhideWhenUsed="1"/>
    <w:lsdException w:name="List Continue" w:uiPriority="14" w:qFormat="1"/>
    <w:lsdException w:name="List Continue 2" w:uiPriority="15" w:qFormat="1"/>
    <w:lsdException w:name="List Continue 3" w:uiPriority="15" w:qFormat="1"/>
    <w:lsdException w:name="List Continue 4" w:uiPriority="15" w:semiHidden="1"/>
    <w:lsdException w:name="List Continue 5" w:uiPriority="15" w:semiHidden="1"/>
    <w:lsdException w:name="Message Header" w:semiHidden="1" w:unhideWhenUsed="1"/>
    <w:lsdException w:name="Subtitle" w:uiPriority="11" w:qFormat="1"/>
    <w:lsdException w:name="Salutation" w:uiPriority="36"/>
    <w:lsdException w:name="Date" w:uiPriority="38"/>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1" w:semiHidden="1" w:unhideWhenUsed="1" w:qFormat="1"/>
    <w:lsdException w:name="Quote" w:uiPriority="26" w:semiHidden="1" w:unhideWhenUsed="1" w:qFormat="1"/>
    <w:lsdException w:name="Intense Quote" w:uiPriority="27"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5" w:qFormat="1"/>
    <w:lsdException w:name="Intense Emphasis" w:uiPriority="24" w:qFormat="1"/>
    <w:lsdException w:name="Subtle Reference" w:uiPriority="28" w:semiHidden="1" w:unhideWhenUsed="1" w:qFormat="1"/>
    <w:lsdException w:name="Intense Reference" w:uiPriority="29" w:semiHidden="1" w:unhideWhenUsed="1" w:qFormat="1"/>
    <w:lsdException w:name="Book Title" w:uiPriority="30" w:semiHidden="1" w:unhideWhenUsed="1" w:qFormat="1"/>
    <w:lsdException w:name="Bibliography" w:uiPriority="33"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ln" w:default="1">
    <w:name w:val="Normal"/>
    <w:qFormat/>
    <w:rsid w:val="00F65B6A"/>
    <w:pPr>
      <w:spacing w:after="240" w:line="240" w:lineRule="atLeast"/>
    </w:pPr>
    <w:rPr>
      <w:sz w:val="20"/>
    </w:rPr>
  </w:style>
  <w:style w:type="paragraph" w:styleId="Nadpis1">
    <w:name w:val="heading 1"/>
    <w:basedOn w:val="Normln"/>
    <w:next w:val="Normln"/>
    <w:link w:val="Nadpis1Char"/>
    <w:uiPriority w:val="9"/>
    <w:qFormat/>
    <w:rsid w:val="00AF4ABA"/>
    <w:pPr>
      <w:keepNext/>
      <w:keepLines/>
      <w:spacing w:before="360"/>
      <w:outlineLvl w:val="0"/>
    </w:pPr>
    <w:rPr>
      <w:rFonts w:asciiTheme="majorHAnsi" w:hAnsiTheme="majorHAnsi" w:eastAsiaTheme="majorEastAsia" w:cstheme="majorBidi"/>
      <w:b/>
      <w:color w:val="2F52A0" w:themeColor="accent1"/>
      <w:sz w:val="28"/>
      <w:szCs w:val="32"/>
    </w:rPr>
  </w:style>
  <w:style w:type="paragraph" w:styleId="Nadpis2">
    <w:name w:val="heading 2"/>
    <w:basedOn w:val="Normln"/>
    <w:next w:val="Normln"/>
    <w:link w:val="Nadpis2Char"/>
    <w:uiPriority w:val="9"/>
    <w:qFormat/>
    <w:rsid w:val="00C50DD6"/>
    <w:pPr>
      <w:keepNext/>
      <w:keepLines/>
      <w:spacing w:before="360" w:after="120"/>
      <w:outlineLvl w:val="1"/>
    </w:pPr>
    <w:rPr>
      <w:rFonts w:asciiTheme="majorHAnsi" w:hAnsiTheme="majorHAnsi" w:eastAsiaTheme="majorEastAsia" w:cstheme="majorBidi"/>
      <w:b/>
      <w:sz w:val="24"/>
      <w:szCs w:val="26"/>
    </w:rPr>
  </w:style>
  <w:style w:type="paragraph" w:styleId="Nadpis3">
    <w:name w:val="heading 3"/>
    <w:basedOn w:val="Normln"/>
    <w:next w:val="Normln"/>
    <w:link w:val="Nadpis3Char"/>
    <w:uiPriority w:val="9"/>
    <w:qFormat/>
    <w:rsid w:val="00C50DD6"/>
    <w:pPr>
      <w:keepNext/>
      <w:keepLines/>
      <w:spacing w:before="360" w:after="60"/>
      <w:outlineLvl w:val="2"/>
    </w:pPr>
    <w:rPr>
      <w:rFonts w:asciiTheme="majorHAnsi" w:hAnsiTheme="majorHAnsi" w:eastAsiaTheme="majorEastAsia" w:cstheme="majorBidi"/>
      <w:b/>
      <w:szCs w:val="24"/>
    </w:rPr>
  </w:style>
  <w:style w:type="paragraph" w:styleId="Nadpis4">
    <w:name w:val="heading 4"/>
    <w:basedOn w:val="Normln"/>
    <w:next w:val="Normln"/>
    <w:link w:val="Nadpis4Char"/>
    <w:uiPriority w:val="9"/>
    <w:semiHidden/>
    <w:rsid w:val="00AB0D96"/>
    <w:pPr>
      <w:keepNext/>
      <w:keepLines/>
      <w:spacing w:before="240" w:after="0"/>
      <w:outlineLvl w:val="3"/>
    </w:pPr>
    <w:rPr>
      <w:rFonts w:asciiTheme="majorHAnsi" w:hAnsiTheme="majorHAnsi" w:eastAsiaTheme="majorEastAsia" w:cstheme="majorBidi"/>
      <w:b/>
      <w:iCs/>
    </w:rPr>
  </w:style>
  <w:style w:type="character" w:styleId="Standardnpsmoodstavce" w:default="1">
    <w:name w:val="Default Paragraph Font"/>
    <w:uiPriority w:val="1"/>
    <w:unhideWhenUsed/>
  </w:style>
  <w:style w:type="table" w:styleId="Normlntabulka" w:default="1">
    <w:name w:val="Normal Table"/>
    <w:uiPriority w:val="99"/>
    <w:semiHidden/>
    <w:unhideWhenUsed/>
    <w:tblPr>
      <w:tblInd w:w="0" w:type="dxa"/>
      <w:tblCellMar>
        <w:top w:w="0" w:type="dxa"/>
        <w:left w:w="108" w:type="dxa"/>
        <w:bottom w:w="0" w:type="dxa"/>
        <w:right w:w="108" w:type="dxa"/>
      </w:tblCellMar>
    </w:tblPr>
  </w:style>
  <w:style w:type="numbering" w:styleId="Bezseznamu" w:default="1">
    <w:name w:val="No List"/>
    <w:uiPriority w:val="99"/>
    <w:semiHidden/>
    <w:unhideWhenUsed/>
  </w:style>
  <w:style w:type="paragraph" w:styleId="Bezmezer">
    <w:name w:val="No Spacing"/>
    <w:uiPriority w:val="1"/>
    <w:qFormat/>
    <w:rsid w:val="00532187"/>
    <w:pPr>
      <w:spacing w:after="0" w:line="240" w:lineRule="atLeast"/>
    </w:pPr>
    <w:rPr>
      <w:sz w:val="20"/>
    </w:rPr>
  </w:style>
  <w:style w:type="character" w:styleId="Nadpis1Char" w:customStyle="1">
    <w:name w:val="Nadpis 1 Char"/>
    <w:basedOn w:val="Standardnpsmoodstavce"/>
    <w:link w:val="Nadpis1"/>
    <w:uiPriority w:val="9"/>
    <w:rsid w:val="00AF4ABA"/>
    <w:rPr>
      <w:rFonts w:asciiTheme="majorHAnsi" w:hAnsiTheme="majorHAnsi" w:eastAsiaTheme="majorEastAsia" w:cstheme="majorBidi"/>
      <w:b/>
      <w:color w:val="2F52A0" w:themeColor="accent1"/>
      <w:sz w:val="28"/>
      <w:szCs w:val="32"/>
    </w:rPr>
  </w:style>
  <w:style w:type="character" w:styleId="Nadpis2Char" w:customStyle="1">
    <w:name w:val="Nadpis 2 Char"/>
    <w:basedOn w:val="Standardnpsmoodstavce"/>
    <w:link w:val="Nadpis2"/>
    <w:uiPriority w:val="9"/>
    <w:rsid w:val="00C50DD6"/>
    <w:rPr>
      <w:rFonts w:asciiTheme="majorHAnsi" w:hAnsiTheme="majorHAnsi" w:eastAsiaTheme="majorEastAsia" w:cstheme="majorBidi"/>
      <w:b/>
      <w:sz w:val="24"/>
      <w:szCs w:val="26"/>
    </w:rPr>
  </w:style>
  <w:style w:type="paragraph" w:styleId="Nzev">
    <w:name w:val="Title"/>
    <w:basedOn w:val="Normln"/>
    <w:next w:val="Normln"/>
    <w:link w:val="NzevChar"/>
    <w:uiPriority w:val="19"/>
    <w:qFormat/>
    <w:rsid w:val="00DE705A"/>
    <w:pPr>
      <w:spacing w:line="240" w:lineRule="auto"/>
      <w:contextualSpacing/>
    </w:pPr>
    <w:rPr>
      <w:rFonts w:asciiTheme="majorHAnsi" w:hAnsiTheme="majorHAnsi" w:eastAsiaTheme="majorEastAsia" w:cstheme="majorBidi"/>
      <w:color w:val="2F52A0" w:themeColor="accent1"/>
      <w:kern w:val="28"/>
      <w:sz w:val="36"/>
      <w:szCs w:val="56"/>
    </w:rPr>
  </w:style>
  <w:style w:type="character" w:styleId="NzevChar" w:customStyle="1">
    <w:name w:val="Název Char"/>
    <w:basedOn w:val="Standardnpsmoodstavce"/>
    <w:link w:val="Nzev"/>
    <w:uiPriority w:val="19"/>
    <w:rsid w:val="00DE705A"/>
    <w:rPr>
      <w:rFonts w:asciiTheme="majorHAnsi" w:hAnsiTheme="majorHAnsi" w:eastAsiaTheme="majorEastAsia" w:cstheme="majorBidi"/>
      <w:color w:val="2F52A0" w:themeColor="accent1"/>
      <w:kern w:val="28"/>
      <w:sz w:val="36"/>
      <w:szCs w:val="56"/>
    </w:rPr>
  </w:style>
  <w:style w:type="paragraph" w:styleId="Podnadpis">
    <w:name w:val="Subtitle"/>
    <w:basedOn w:val="Normln"/>
    <w:next w:val="Normln"/>
    <w:link w:val="PodnadpisChar"/>
    <w:uiPriority w:val="20"/>
    <w:qFormat/>
    <w:rsid w:val="00DE705A"/>
    <w:pPr>
      <w:numPr>
        <w:ilvl w:val="1"/>
      </w:numPr>
      <w:spacing w:before="240"/>
    </w:pPr>
    <w:rPr>
      <w:rFonts w:eastAsiaTheme="minorEastAsia"/>
      <w:color w:val="2F52A0" w:themeColor="accent1"/>
      <w:sz w:val="32"/>
    </w:rPr>
  </w:style>
  <w:style w:type="character" w:styleId="PodnadpisChar" w:customStyle="1">
    <w:name w:val="Podnadpis Char"/>
    <w:basedOn w:val="Standardnpsmoodstavce"/>
    <w:link w:val="Podnadpis"/>
    <w:uiPriority w:val="20"/>
    <w:rsid w:val="00DE705A"/>
    <w:rPr>
      <w:rFonts w:eastAsiaTheme="minorEastAsia"/>
      <w:color w:val="2F52A0" w:themeColor="accent1"/>
      <w:sz w:val="32"/>
    </w:rPr>
  </w:style>
  <w:style w:type="character" w:styleId="Nadpis3Char" w:customStyle="1">
    <w:name w:val="Nadpis 3 Char"/>
    <w:basedOn w:val="Standardnpsmoodstavce"/>
    <w:link w:val="Nadpis3"/>
    <w:uiPriority w:val="9"/>
    <w:rsid w:val="00C50DD6"/>
    <w:rPr>
      <w:rFonts w:asciiTheme="majorHAnsi" w:hAnsiTheme="majorHAnsi" w:eastAsiaTheme="majorEastAsia" w:cstheme="majorBidi"/>
      <w:b/>
      <w:sz w:val="20"/>
      <w:szCs w:val="24"/>
    </w:rPr>
  </w:style>
  <w:style w:type="paragraph" w:styleId="Zhlav">
    <w:name w:val="header"/>
    <w:basedOn w:val="Normln"/>
    <w:link w:val="ZhlavChar"/>
    <w:uiPriority w:val="34"/>
    <w:unhideWhenUsed/>
    <w:rsid w:val="00A7330D"/>
    <w:pPr>
      <w:spacing w:after="0" w:line="240" w:lineRule="auto"/>
    </w:pPr>
    <w:rPr>
      <w:b/>
      <w:color w:val="2F52A0" w:themeColor="accent1"/>
      <w:sz w:val="16"/>
    </w:rPr>
  </w:style>
  <w:style w:type="character" w:styleId="ZhlavChar" w:customStyle="1">
    <w:name w:val="Záhlaví Char"/>
    <w:basedOn w:val="Standardnpsmoodstavce"/>
    <w:link w:val="Zhlav"/>
    <w:uiPriority w:val="34"/>
    <w:rsid w:val="00A7330D"/>
    <w:rPr>
      <w:b/>
      <w:color w:val="2F52A0" w:themeColor="accent1"/>
      <w:sz w:val="16"/>
    </w:rPr>
  </w:style>
  <w:style w:type="paragraph" w:styleId="Zpat">
    <w:name w:val="footer"/>
    <w:basedOn w:val="Normln"/>
    <w:link w:val="ZpatChar"/>
    <w:uiPriority w:val="34"/>
    <w:unhideWhenUsed/>
    <w:rsid w:val="00A7330D"/>
    <w:pPr>
      <w:spacing w:after="0" w:line="240" w:lineRule="auto"/>
      <w:ind w:left="-624"/>
    </w:pPr>
    <w:rPr>
      <w:b/>
      <w:color w:val="2F52A0" w:themeColor="accent1"/>
      <w:sz w:val="16"/>
    </w:rPr>
  </w:style>
  <w:style w:type="character" w:styleId="ZpatChar" w:customStyle="1">
    <w:name w:val="Zápatí Char"/>
    <w:basedOn w:val="Standardnpsmoodstavce"/>
    <w:link w:val="Zpat"/>
    <w:uiPriority w:val="34"/>
    <w:rsid w:val="00A7330D"/>
    <w:rPr>
      <w:b/>
      <w:color w:val="2F52A0" w:themeColor="accent1"/>
      <w:sz w:val="16"/>
    </w:rPr>
  </w:style>
  <w:style w:type="character" w:styleId="Nadpis4Char" w:customStyle="1">
    <w:name w:val="Nadpis 4 Char"/>
    <w:basedOn w:val="Standardnpsmoodstavce"/>
    <w:link w:val="Nadpis4"/>
    <w:uiPriority w:val="9"/>
    <w:semiHidden/>
    <w:rsid w:val="00FA192A"/>
    <w:rPr>
      <w:rFonts w:asciiTheme="majorHAnsi" w:hAnsiTheme="majorHAnsi" w:eastAsiaTheme="majorEastAsia" w:cstheme="majorBidi"/>
      <w:b/>
      <w:iCs/>
      <w:sz w:val="20"/>
    </w:rPr>
  </w:style>
  <w:style w:type="paragraph" w:styleId="Adresanaoblku">
    <w:name w:val="envelope address"/>
    <w:basedOn w:val="Normln"/>
    <w:uiPriority w:val="35"/>
    <w:unhideWhenUsed/>
    <w:rsid w:val="007A0A5B"/>
    <w:pPr>
      <w:spacing w:after="0"/>
      <w:contextualSpacing/>
    </w:pPr>
    <w:rPr>
      <w:rFonts w:eastAsiaTheme="majorEastAsia" w:cstheme="majorBidi"/>
      <w:szCs w:val="24"/>
    </w:rPr>
  </w:style>
  <w:style w:type="paragraph" w:styleId="Datum">
    <w:name w:val="Date"/>
    <w:basedOn w:val="Normln"/>
    <w:next w:val="Normln"/>
    <w:link w:val="DatumChar"/>
    <w:uiPriority w:val="35"/>
    <w:unhideWhenUsed/>
    <w:rsid w:val="00330387"/>
    <w:pPr>
      <w:spacing w:before="240"/>
      <w:jc w:val="right"/>
    </w:pPr>
  </w:style>
  <w:style w:type="character" w:styleId="DatumChar" w:customStyle="1">
    <w:name w:val="Datum Char"/>
    <w:basedOn w:val="Standardnpsmoodstavce"/>
    <w:link w:val="Datum"/>
    <w:uiPriority w:val="35"/>
    <w:rsid w:val="007A7219"/>
    <w:rPr>
      <w:sz w:val="20"/>
    </w:rPr>
  </w:style>
  <w:style w:type="paragraph" w:styleId="Seznamsodrkami">
    <w:name w:val="List Bullet"/>
    <w:basedOn w:val="Normln"/>
    <w:uiPriority w:val="10"/>
    <w:qFormat/>
    <w:rsid w:val="00F65B6A"/>
    <w:pPr>
      <w:numPr>
        <w:numId w:val="11"/>
      </w:numPr>
      <w:contextualSpacing/>
    </w:pPr>
    <w:rPr>
      <w:noProof/>
    </w:rPr>
  </w:style>
  <w:style w:type="paragraph" w:styleId="Seznamsodrkami2">
    <w:name w:val="List Bullet 2"/>
    <w:basedOn w:val="Normln"/>
    <w:uiPriority w:val="11"/>
    <w:semiHidden/>
    <w:qFormat/>
    <w:rsid w:val="005E29CC"/>
    <w:pPr>
      <w:numPr>
        <w:numId w:val="2"/>
      </w:numPr>
    </w:pPr>
    <w:rPr>
      <w:noProof/>
    </w:rPr>
  </w:style>
  <w:style w:type="paragraph" w:styleId="Seznamsodrkami3">
    <w:name w:val="List Bullet 3"/>
    <w:basedOn w:val="Normln"/>
    <w:uiPriority w:val="11"/>
    <w:semiHidden/>
    <w:qFormat/>
    <w:rsid w:val="005E29CC"/>
    <w:pPr>
      <w:numPr>
        <w:numId w:val="3"/>
      </w:numPr>
    </w:pPr>
    <w:rPr>
      <w:noProof/>
    </w:rPr>
  </w:style>
  <w:style w:type="paragraph" w:styleId="slovanseznam">
    <w:name w:val="List Number"/>
    <w:basedOn w:val="Normln"/>
    <w:uiPriority w:val="12"/>
    <w:semiHidden/>
    <w:qFormat/>
    <w:rsid w:val="005E29CC"/>
    <w:pPr>
      <w:numPr>
        <w:numId w:val="6"/>
      </w:numPr>
    </w:pPr>
  </w:style>
  <w:style w:type="paragraph" w:styleId="slovanseznam2">
    <w:name w:val="List Number 2"/>
    <w:basedOn w:val="Normln"/>
    <w:uiPriority w:val="13"/>
    <w:semiHidden/>
    <w:qFormat/>
    <w:rsid w:val="005E29CC"/>
    <w:pPr>
      <w:numPr>
        <w:numId w:val="7"/>
      </w:numPr>
    </w:pPr>
    <w:rPr>
      <w:noProof/>
    </w:rPr>
  </w:style>
  <w:style w:type="paragraph" w:styleId="slovanseznam3">
    <w:name w:val="List Number 3"/>
    <w:basedOn w:val="Normln"/>
    <w:uiPriority w:val="13"/>
    <w:semiHidden/>
    <w:qFormat/>
    <w:rsid w:val="005E29CC"/>
    <w:pPr>
      <w:numPr>
        <w:numId w:val="8"/>
      </w:numPr>
      <w:ind w:hanging="284"/>
    </w:pPr>
    <w:rPr>
      <w:noProof/>
    </w:rPr>
  </w:style>
  <w:style w:type="paragraph" w:styleId="Pokraovnseznamu">
    <w:name w:val="List Continue"/>
    <w:basedOn w:val="Normln"/>
    <w:uiPriority w:val="14"/>
    <w:semiHidden/>
    <w:qFormat/>
    <w:rsid w:val="005E29CC"/>
  </w:style>
  <w:style w:type="paragraph" w:styleId="Pokraovnseznamu2">
    <w:name w:val="List Continue 2"/>
    <w:basedOn w:val="Normln"/>
    <w:uiPriority w:val="15"/>
    <w:semiHidden/>
    <w:qFormat/>
    <w:rsid w:val="005E29CC"/>
    <w:pPr>
      <w:ind w:left="284"/>
    </w:pPr>
  </w:style>
  <w:style w:type="paragraph" w:styleId="Pokraovnseznamu3">
    <w:name w:val="List Continue 3"/>
    <w:basedOn w:val="Normln"/>
    <w:uiPriority w:val="15"/>
    <w:semiHidden/>
    <w:qFormat/>
    <w:rsid w:val="005E29CC"/>
    <w:pPr>
      <w:ind w:left="567"/>
    </w:pPr>
  </w:style>
  <w:style w:type="paragraph" w:styleId="Obsah1">
    <w:name w:val="toc 1"/>
    <w:basedOn w:val="Normln"/>
    <w:next w:val="Normln"/>
    <w:uiPriority w:val="39"/>
    <w:semiHidden/>
    <w:unhideWhenUsed/>
    <w:rsid w:val="005E29CC"/>
    <w:pPr>
      <w:spacing w:after="100"/>
    </w:pPr>
  </w:style>
  <w:style w:type="paragraph" w:styleId="Obsah2">
    <w:name w:val="toc 2"/>
    <w:basedOn w:val="Normln"/>
    <w:next w:val="Normln"/>
    <w:uiPriority w:val="39"/>
    <w:semiHidden/>
    <w:unhideWhenUsed/>
    <w:rsid w:val="005E29CC"/>
    <w:pPr>
      <w:spacing w:after="100"/>
      <w:ind w:left="200"/>
    </w:pPr>
  </w:style>
  <w:style w:type="paragraph" w:styleId="Obsah3">
    <w:name w:val="toc 3"/>
    <w:basedOn w:val="Normln"/>
    <w:next w:val="Normln"/>
    <w:uiPriority w:val="39"/>
    <w:semiHidden/>
    <w:unhideWhenUsed/>
    <w:rsid w:val="005E29CC"/>
    <w:pPr>
      <w:spacing w:after="100"/>
      <w:ind w:left="400"/>
    </w:pPr>
  </w:style>
  <w:style w:type="paragraph" w:styleId="Obsah4">
    <w:name w:val="toc 4"/>
    <w:basedOn w:val="Normln"/>
    <w:next w:val="Normln"/>
    <w:uiPriority w:val="39"/>
    <w:semiHidden/>
    <w:unhideWhenUsed/>
    <w:rsid w:val="005E29CC"/>
    <w:pPr>
      <w:spacing w:after="100"/>
      <w:ind w:left="600"/>
    </w:pPr>
  </w:style>
  <w:style w:type="paragraph" w:styleId="Obsah5">
    <w:name w:val="toc 5"/>
    <w:basedOn w:val="Normln"/>
    <w:next w:val="Normln"/>
    <w:uiPriority w:val="39"/>
    <w:semiHidden/>
    <w:unhideWhenUsed/>
    <w:rsid w:val="005E29CC"/>
    <w:pPr>
      <w:spacing w:after="100"/>
      <w:ind w:left="800"/>
    </w:pPr>
  </w:style>
  <w:style w:type="paragraph" w:styleId="Obsah6">
    <w:name w:val="toc 6"/>
    <w:basedOn w:val="Normln"/>
    <w:next w:val="Normln"/>
    <w:uiPriority w:val="39"/>
    <w:semiHidden/>
    <w:unhideWhenUsed/>
    <w:rsid w:val="005E29CC"/>
    <w:pPr>
      <w:spacing w:after="100"/>
      <w:ind w:left="1000"/>
    </w:pPr>
  </w:style>
  <w:style w:type="paragraph" w:styleId="Obsah7">
    <w:name w:val="toc 7"/>
    <w:basedOn w:val="Normln"/>
    <w:next w:val="Normln"/>
    <w:uiPriority w:val="39"/>
    <w:semiHidden/>
    <w:unhideWhenUsed/>
    <w:rsid w:val="005E29CC"/>
    <w:pPr>
      <w:spacing w:after="100"/>
      <w:ind w:left="1200"/>
    </w:pPr>
  </w:style>
  <w:style w:type="paragraph" w:styleId="Obsah8">
    <w:name w:val="toc 8"/>
    <w:basedOn w:val="Normln"/>
    <w:next w:val="Normln"/>
    <w:uiPriority w:val="39"/>
    <w:semiHidden/>
    <w:unhideWhenUsed/>
    <w:rsid w:val="005E29CC"/>
    <w:pPr>
      <w:spacing w:after="100"/>
      <w:ind w:left="1400"/>
    </w:pPr>
  </w:style>
  <w:style w:type="paragraph" w:styleId="Obsah9">
    <w:name w:val="toc 9"/>
    <w:basedOn w:val="Normln"/>
    <w:next w:val="Normln"/>
    <w:uiPriority w:val="39"/>
    <w:semiHidden/>
    <w:unhideWhenUsed/>
    <w:rsid w:val="005E29CC"/>
    <w:pPr>
      <w:spacing w:after="100"/>
      <w:ind w:left="1600"/>
    </w:pPr>
  </w:style>
  <w:style w:type="character" w:styleId="Zdraznnintenzivn">
    <w:name w:val="Intense Emphasis"/>
    <w:basedOn w:val="Standardnpsmoodstavce"/>
    <w:uiPriority w:val="24"/>
    <w:qFormat/>
    <w:rsid w:val="00DE344C"/>
    <w:rPr>
      <w:b/>
      <w:i w:val="0"/>
      <w:iCs/>
      <w:color w:val="2F52A0" w:themeColor="accent1"/>
    </w:rPr>
  </w:style>
  <w:style w:type="paragraph" w:styleId="Podpis">
    <w:name w:val="Signature"/>
    <w:basedOn w:val="Normln"/>
    <w:link w:val="PodpisChar"/>
    <w:uiPriority w:val="37"/>
    <w:rsid w:val="007A7219"/>
    <w:pPr>
      <w:spacing w:before="960" w:after="0" w:line="240" w:lineRule="auto"/>
      <w:contextualSpacing/>
    </w:pPr>
  </w:style>
  <w:style w:type="character" w:styleId="PodpisChar" w:customStyle="1">
    <w:name w:val="Podpis Char"/>
    <w:basedOn w:val="Standardnpsmoodstavce"/>
    <w:link w:val="Podpis"/>
    <w:uiPriority w:val="37"/>
    <w:rsid w:val="007A7219"/>
    <w:rPr>
      <w:sz w:val="20"/>
    </w:rPr>
  </w:style>
  <w:style w:type="paragraph" w:styleId="Zvr">
    <w:name w:val="Closing"/>
    <w:basedOn w:val="Normln"/>
    <w:next w:val="Podpis"/>
    <w:link w:val="ZvrChar"/>
    <w:uiPriority w:val="36"/>
    <w:rsid w:val="00330387"/>
    <w:pPr>
      <w:spacing w:before="240" w:after="960" w:line="240" w:lineRule="auto"/>
      <w:contextualSpacing/>
    </w:pPr>
  </w:style>
  <w:style w:type="character" w:styleId="ZvrChar" w:customStyle="1">
    <w:name w:val="Závěr Char"/>
    <w:basedOn w:val="Standardnpsmoodstavce"/>
    <w:link w:val="Zvr"/>
    <w:uiPriority w:val="36"/>
    <w:rsid w:val="007A7219"/>
    <w:rPr>
      <w:sz w:val="20"/>
    </w:rPr>
  </w:style>
  <w:style w:type="table" w:styleId="Mkatabulky">
    <w:name w:val="Table Grid"/>
    <w:basedOn w:val="Normlntabulka"/>
    <w:uiPriority w:val="39"/>
    <w:rsid w:val="00571D9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textovodkaz">
    <w:name w:val="Hyperlink"/>
    <w:basedOn w:val="Standardnpsmoodstavce"/>
    <w:uiPriority w:val="99"/>
    <w:unhideWhenUsed/>
    <w:rsid w:val="00397D50"/>
    <w:rPr>
      <w:color w:val="2F52A0" w:themeColor="hyperlink"/>
      <w:u w:val="single"/>
    </w:rPr>
  </w:style>
  <w:style w:type="character" w:styleId="Nevyeenzmnka1" w:customStyle="1">
    <w:name w:val="Nevyřešená zmínka1"/>
    <w:basedOn w:val="Standardnpsmoodstavce"/>
    <w:uiPriority w:val="99"/>
    <w:semiHidden/>
    <w:unhideWhenUsed/>
    <w:rsid w:val="00397D50"/>
    <w:rPr>
      <w:color w:val="605E5C"/>
      <w:shd w:val="clear" w:color="auto" w:fill="E1DFDD"/>
    </w:rPr>
  </w:style>
  <w:style w:type="paragraph" w:styleId="Perex" w:customStyle="1">
    <w:name w:val="Perex"/>
    <w:basedOn w:val="Normln"/>
    <w:next w:val="Normln"/>
    <w:link w:val="PerexChar"/>
    <w:uiPriority w:val="2"/>
    <w:qFormat/>
    <w:rsid w:val="00DE705A"/>
    <w:rPr>
      <w:i/>
      <w:color w:val="87908C" w:themeColor="text2"/>
      <w:spacing w:val="10"/>
      <w:sz w:val="22"/>
    </w:rPr>
  </w:style>
  <w:style w:type="character" w:styleId="PerexChar" w:customStyle="1">
    <w:name w:val="Perex Char"/>
    <w:basedOn w:val="Standardnpsmoodstavce"/>
    <w:link w:val="Perex"/>
    <w:uiPriority w:val="2"/>
    <w:rsid w:val="00F65B6A"/>
    <w:rPr>
      <w:i/>
      <w:color w:val="87908C" w:themeColor="text2"/>
      <w:spacing w:val="10"/>
    </w:rPr>
  </w:style>
  <w:style w:type="character" w:styleId="Zdraznnjemn">
    <w:name w:val="Subtle Emphasis"/>
    <w:basedOn w:val="Standardnpsmoodstavce"/>
    <w:uiPriority w:val="25"/>
    <w:qFormat/>
    <w:rsid w:val="00AF4ABA"/>
    <w:rPr>
      <w:i/>
      <w:iCs/>
      <w:color w:val="87908C" w:themeColor="text2"/>
    </w:rPr>
  </w:style>
  <w:style w:type="character" w:styleId="Zdraznn">
    <w:name w:val="Emphasis"/>
    <w:basedOn w:val="Standardnpsmoodstavce"/>
    <w:uiPriority w:val="23"/>
    <w:qFormat/>
    <w:rsid w:val="00632B3B"/>
    <w:rPr>
      <w:i/>
      <w:iCs/>
    </w:rPr>
  </w:style>
  <w:style w:type="paragraph" w:styleId="Revize">
    <w:name w:val="Revision"/>
    <w:hidden/>
    <w:uiPriority w:val="99"/>
    <w:semiHidden/>
    <w:rsid w:val="008939A2"/>
    <w:pPr>
      <w:spacing w:after="0" w:line="240" w:lineRule="auto"/>
    </w:pPr>
    <w:rPr>
      <w:sz w:val="20"/>
    </w:rPr>
  </w:style>
  <w:style w:type="paragraph" w:styleId="Normlnweb">
    <w:name w:val="Normal (Web)"/>
    <w:basedOn w:val="Normln"/>
    <w:uiPriority w:val="99"/>
    <w:semiHidden/>
    <w:unhideWhenUsed/>
    <w:rsid w:val="00A353C8"/>
    <w:rPr>
      <w:rFonts w:ascii="Times New Roman" w:hAnsi="Times New Roman" w:cs="Times New Roman"/>
      <w:sz w:val="24"/>
      <w:szCs w:val="24"/>
    </w:rPr>
  </w:style>
  <w:style w:type="character" w:styleId="Sledovanodkaz">
    <w:name w:val="FollowedHyperlink"/>
    <w:basedOn w:val="Standardnpsmoodstavce"/>
    <w:uiPriority w:val="99"/>
    <w:semiHidden/>
    <w:unhideWhenUsed/>
    <w:rsid w:val="001941B1"/>
    <w:rPr>
      <w:color w:val="2F52A0" w:themeColor="followedHyperlink"/>
      <w:u w:val="single"/>
    </w:rPr>
  </w:style>
  <w:style w:type="character" w:styleId="Odkaznakoment">
    <w:name w:val="annotation reference"/>
    <w:basedOn w:val="Standardnpsmoodstavce"/>
    <w:uiPriority w:val="99"/>
    <w:semiHidden/>
    <w:unhideWhenUsed/>
    <w:rsid w:val="0063282B"/>
    <w:rPr>
      <w:sz w:val="16"/>
      <w:szCs w:val="16"/>
    </w:rPr>
  </w:style>
  <w:style w:type="paragraph" w:styleId="Textkomente">
    <w:name w:val="annotation text"/>
    <w:basedOn w:val="Normln"/>
    <w:link w:val="TextkomenteChar"/>
    <w:uiPriority w:val="99"/>
    <w:semiHidden/>
    <w:unhideWhenUsed/>
    <w:rsid w:val="0063282B"/>
    <w:pPr>
      <w:spacing w:line="240" w:lineRule="auto"/>
    </w:pPr>
    <w:rPr>
      <w:szCs w:val="20"/>
    </w:rPr>
  </w:style>
  <w:style w:type="character" w:styleId="TextkomenteChar" w:customStyle="1">
    <w:name w:val="Text komentáře Char"/>
    <w:basedOn w:val="Standardnpsmoodstavce"/>
    <w:link w:val="Textkomente"/>
    <w:uiPriority w:val="99"/>
    <w:semiHidden/>
    <w:rsid w:val="0063282B"/>
    <w:rPr>
      <w:sz w:val="20"/>
      <w:szCs w:val="20"/>
    </w:rPr>
  </w:style>
  <w:style w:type="paragraph" w:styleId="Pedmtkomente">
    <w:name w:val="annotation subject"/>
    <w:basedOn w:val="Textkomente"/>
    <w:next w:val="Textkomente"/>
    <w:link w:val="PedmtkomenteChar"/>
    <w:uiPriority w:val="99"/>
    <w:semiHidden/>
    <w:unhideWhenUsed/>
    <w:rsid w:val="0063282B"/>
    <w:rPr>
      <w:b/>
      <w:bCs/>
    </w:rPr>
  </w:style>
  <w:style w:type="character" w:styleId="PedmtkomenteChar" w:customStyle="1">
    <w:name w:val="Předmět komentáře Char"/>
    <w:basedOn w:val="TextkomenteChar"/>
    <w:link w:val="Pedmtkomente"/>
    <w:uiPriority w:val="99"/>
    <w:semiHidden/>
    <w:rsid w:val="0063282B"/>
    <w:rPr>
      <w:b/>
      <w:bCs/>
      <w:sz w:val="20"/>
      <w:szCs w:val="20"/>
    </w:rPr>
  </w:style>
  <w:style w:type="paragraph" w:styleId="Textpoznpodarou">
    <w:name w:val="footnote text"/>
    <w:basedOn w:val="Normln"/>
    <w:link w:val="TextpoznpodarouChar"/>
    <w:uiPriority w:val="99"/>
    <w:semiHidden/>
    <w:unhideWhenUsed/>
    <w:rsid w:val="00C1126A"/>
    <w:pPr>
      <w:spacing w:after="0" w:line="240" w:lineRule="auto"/>
    </w:pPr>
    <w:rPr>
      <w:szCs w:val="20"/>
    </w:rPr>
  </w:style>
  <w:style w:type="character" w:styleId="TextpoznpodarouChar" w:customStyle="1">
    <w:name w:val="Text pozn. pod čarou Char"/>
    <w:basedOn w:val="Standardnpsmoodstavce"/>
    <w:link w:val="Textpoznpodarou"/>
    <w:uiPriority w:val="99"/>
    <w:semiHidden/>
    <w:rsid w:val="00C1126A"/>
    <w:rPr>
      <w:sz w:val="20"/>
      <w:szCs w:val="20"/>
    </w:rPr>
  </w:style>
  <w:style w:type="character" w:styleId="Znakapoznpodarou">
    <w:name w:val="footnote reference"/>
    <w:basedOn w:val="Standardnpsmoodstavce"/>
    <w:uiPriority w:val="99"/>
    <w:semiHidden/>
    <w:unhideWhenUsed/>
    <w:rsid w:val="00C1126A"/>
    <w:rPr>
      <w:vertAlign w:val="superscript"/>
    </w:rPr>
  </w:style>
  <w:style w:type="paragraph" w:styleId="Textbubliny">
    <w:name w:val="Balloon Text"/>
    <w:basedOn w:val="Normln"/>
    <w:link w:val="TextbublinyChar"/>
    <w:uiPriority w:val="99"/>
    <w:semiHidden/>
    <w:unhideWhenUsed/>
    <w:rsid w:val="003C1525"/>
    <w:pPr>
      <w:spacing w:after="0" w:line="240" w:lineRule="auto"/>
    </w:pPr>
    <w:rPr>
      <w:rFonts w:ascii="Tahoma" w:hAnsi="Tahoma" w:cs="Tahoma"/>
      <w:sz w:val="16"/>
      <w:szCs w:val="16"/>
    </w:rPr>
  </w:style>
  <w:style w:type="character" w:styleId="TextbublinyChar" w:customStyle="1">
    <w:name w:val="Text bubliny Char"/>
    <w:basedOn w:val="Standardnpsmoodstavce"/>
    <w:link w:val="Textbubliny"/>
    <w:uiPriority w:val="99"/>
    <w:semiHidden/>
    <w:rsid w:val="003C152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11256">
      <w:bodyDiv w:val="1"/>
      <w:marLeft w:val="0"/>
      <w:marRight w:val="0"/>
      <w:marTop w:val="0"/>
      <w:marBottom w:val="0"/>
      <w:divBdr>
        <w:top w:val="none" w:sz="0" w:space="0" w:color="auto"/>
        <w:left w:val="none" w:sz="0" w:space="0" w:color="auto"/>
        <w:bottom w:val="none" w:sz="0" w:space="0" w:color="auto"/>
        <w:right w:val="none" w:sz="0" w:space="0" w:color="auto"/>
      </w:divBdr>
    </w:div>
    <w:div w:id="90704947">
      <w:bodyDiv w:val="1"/>
      <w:marLeft w:val="0"/>
      <w:marRight w:val="0"/>
      <w:marTop w:val="0"/>
      <w:marBottom w:val="0"/>
      <w:divBdr>
        <w:top w:val="none" w:sz="0" w:space="0" w:color="auto"/>
        <w:left w:val="none" w:sz="0" w:space="0" w:color="auto"/>
        <w:bottom w:val="none" w:sz="0" w:space="0" w:color="auto"/>
        <w:right w:val="none" w:sz="0" w:space="0" w:color="auto"/>
      </w:divBdr>
    </w:div>
    <w:div w:id="177238022">
      <w:bodyDiv w:val="1"/>
      <w:marLeft w:val="0"/>
      <w:marRight w:val="0"/>
      <w:marTop w:val="0"/>
      <w:marBottom w:val="0"/>
      <w:divBdr>
        <w:top w:val="none" w:sz="0" w:space="0" w:color="auto"/>
        <w:left w:val="none" w:sz="0" w:space="0" w:color="auto"/>
        <w:bottom w:val="none" w:sz="0" w:space="0" w:color="auto"/>
        <w:right w:val="none" w:sz="0" w:space="0" w:color="auto"/>
      </w:divBdr>
    </w:div>
    <w:div w:id="184753527">
      <w:bodyDiv w:val="1"/>
      <w:marLeft w:val="0"/>
      <w:marRight w:val="0"/>
      <w:marTop w:val="0"/>
      <w:marBottom w:val="0"/>
      <w:divBdr>
        <w:top w:val="none" w:sz="0" w:space="0" w:color="auto"/>
        <w:left w:val="none" w:sz="0" w:space="0" w:color="auto"/>
        <w:bottom w:val="none" w:sz="0" w:space="0" w:color="auto"/>
        <w:right w:val="none" w:sz="0" w:space="0" w:color="auto"/>
      </w:divBdr>
    </w:div>
    <w:div w:id="343824773">
      <w:bodyDiv w:val="1"/>
      <w:marLeft w:val="0"/>
      <w:marRight w:val="0"/>
      <w:marTop w:val="0"/>
      <w:marBottom w:val="0"/>
      <w:divBdr>
        <w:top w:val="none" w:sz="0" w:space="0" w:color="auto"/>
        <w:left w:val="none" w:sz="0" w:space="0" w:color="auto"/>
        <w:bottom w:val="none" w:sz="0" w:space="0" w:color="auto"/>
        <w:right w:val="none" w:sz="0" w:space="0" w:color="auto"/>
      </w:divBdr>
    </w:div>
    <w:div w:id="350452584">
      <w:bodyDiv w:val="1"/>
      <w:marLeft w:val="0"/>
      <w:marRight w:val="0"/>
      <w:marTop w:val="0"/>
      <w:marBottom w:val="0"/>
      <w:divBdr>
        <w:top w:val="none" w:sz="0" w:space="0" w:color="auto"/>
        <w:left w:val="none" w:sz="0" w:space="0" w:color="auto"/>
        <w:bottom w:val="none" w:sz="0" w:space="0" w:color="auto"/>
        <w:right w:val="none" w:sz="0" w:space="0" w:color="auto"/>
      </w:divBdr>
    </w:div>
    <w:div w:id="352457404">
      <w:bodyDiv w:val="1"/>
      <w:marLeft w:val="0"/>
      <w:marRight w:val="0"/>
      <w:marTop w:val="0"/>
      <w:marBottom w:val="0"/>
      <w:divBdr>
        <w:top w:val="none" w:sz="0" w:space="0" w:color="auto"/>
        <w:left w:val="none" w:sz="0" w:space="0" w:color="auto"/>
        <w:bottom w:val="none" w:sz="0" w:space="0" w:color="auto"/>
        <w:right w:val="none" w:sz="0" w:space="0" w:color="auto"/>
      </w:divBdr>
    </w:div>
    <w:div w:id="738094461">
      <w:bodyDiv w:val="1"/>
      <w:marLeft w:val="0"/>
      <w:marRight w:val="0"/>
      <w:marTop w:val="0"/>
      <w:marBottom w:val="0"/>
      <w:divBdr>
        <w:top w:val="none" w:sz="0" w:space="0" w:color="auto"/>
        <w:left w:val="none" w:sz="0" w:space="0" w:color="auto"/>
        <w:bottom w:val="none" w:sz="0" w:space="0" w:color="auto"/>
        <w:right w:val="none" w:sz="0" w:space="0" w:color="auto"/>
      </w:divBdr>
    </w:div>
    <w:div w:id="1035468827">
      <w:bodyDiv w:val="1"/>
      <w:marLeft w:val="0"/>
      <w:marRight w:val="0"/>
      <w:marTop w:val="0"/>
      <w:marBottom w:val="0"/>
      <w:divBdr>
        <w:top w:val="none" w:sz="0" w:space="0" w:color="auto"/>
        <w:left w:val="none" w:sz="0" w:space="0" w:color="auto"/>
        <w:bottom w:val="none" w:sz="0" w:space="0" w:color="auto"/>
        <w:right w:val="none" w:sz="0" w:space="0" w:color="auto"/>
      </w:divBdr>
    </w:div>
    <w:div w:id="1092706254">
      <w:bodyDiv w:val="1"/>
      <w:marLeft w:val="0"/>
      <w:marRight w:val="0"/>
      <w:marTop w:val="0"/>
      <w:marBottom w:val="0"/>
      <w:divBdr>
        <w:top w:val="none" w:sz="0" w:space="0" w:color="auto"/>
        <w:left w:val="none" w:sz="0" w:space="0" w:color="auto"/>
        <w:bottom w:val="none" w:sz="0" w:space="0" w:color="auto"/>
        <w:right w:val="none" w:sz="0" w:space="0" w:color="auto"/>
      </w:divBdr>
    </w:div>
    <w:div w:id="1600525608">
      <w:bodyDiv w:val="1"/>
      <w:marLeft w:val="0"/>
      <w:marRight w:val="0"/>
      <w:marTop w:val="0"/>
      <w:marBottom w:val="0"/>
      <w:divBdr>
        <w:top w:val="none" w:sz="0" w:space="0" w:color="auto"/>
        <w:left w:val="none" w:sz="0" w:space="0" w:color="auto"/>
        <w:bottom w:val="none" w:sz="0" w:space="0" w:color="auto"/>
        <w:right w:val="none" w:sz="0" w:space="0" w:color="auto"/>
      </w:divBdr>
    </w:div>
    <w:div w:id="1876238075">
      <w:bodyDiv w:val="1"/>
      <w:marLeft w:val="0"/>
      <w:marRight w:val="0"/>
      <w:marTop w:val="0"/>
      <w:marBottom w:val="0"/>
      <w:divBdr>
        <w:top w:val="none" w:sz="0" w:space="0" w:color="auto"/>
        <w:left w:val="none" w:sz="0" w:space="0" w:color="auto"/>
        <w:bottom w:val="none" w:sz="0" w:space="0" w:color="auto"/>
        <w:right w:val="none" w:sz="0" w:space="0" w:color="auto"/>
      </w:divBdr>
    </w:div>
    <w:div w:id="2041587478">
      <w:bodyDiv w:val="1"/>
      <w:marLeft w:val="0"/>
      <w:marRight w:val="0"/>
      <w:marTop w:val="0"/>
      <w:marBottom w:val="0"/>
      <w:divBdr>
        <w:top w:val="none" w:sz="0" w:space="0" w:color="auto"/>
        <w:left w:val="none" w:sz="0" w:space="0" w:color="auto"/>
        <w:bottom w:val="none" w:sz="0" w:space="0" w:color="auto"/>
        <w:right w:val="none" w:sz="0" w:space="0" w:color="auto"/>
      </w:divBdr>
    </w:div>
    <w:div w:id="2071464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www.jetinvestment.eu" TargetMode="Externa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tina%20Svit&#225;kov&#225;\Downloads\drive-download-20250516T124728Z-1-001\Jet_Investment_Tiskova_zprava_1.dotx" TargetMode="External"/></Relationships>
</file>

<file path=word/theme/theme1.xml><?xml version="1.0" encoding="utf-8"?>
<a:theme xmlns:a="http://schemas.openxmlformats.org/drawingml/2006/main" xmlns:thm15="http://schemas.microsoft.com/office/thememl/2012/main" name="Motiv Office">
  <a:themeElements>
    <a:clrScheme name="Jet Investment 2025">
      <a:dk1>
        <a:sysClr val="windowText" lastClr="000000"/>
      </a:dk1>
      <a:lt1>
        <a:sysClr val="window" lastClr="FFFFFF"/>
      </a:lt1>
      <a:dk2>
        <a:srgbClr val="87908C"/>
      </a:dk2>
      <a:lt2>
        <a:srgbClr val="EAEAEA"/>
      </a:lt2>
      <a:accent1>
        <a:srgbClr val="2F52A0"/>
      </a:accent1>
      <a:accent2>
        <a:srgbClr val="5C79BB"/>
      </a:accent2>
      <a:accent3>
        <a:srgbClr val="039B8A"/>
      </a:accent3>
      <a:accent4>
        <a:srgbClr val="BEA680"/>
      </a:accent4>
      <a:accent5>
        <a:srgbClr val="5B9BD5"/>
      </a:accent5>
      <a:accent6>
        <a:srgbClr val="70AD47"/>
      </a:accent6>
      <a:hlink>
        <a:srgbClr val="2F52A0"/>
      </a:hlink>
      <a:folHlink>
        <a:srgbClr val="2F52A0"/>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Obr_x00e1_zek xmlns="65777e4e-9c65-48da-b9e4-8e2a74f419cb" xsi:nil="true"/>
    <TaxCatchAll xmlns="8b8775cd-cb9a-4824-a228-d043804fb9c1" xsi:nil="true"/>
    <lcf76f155ced4ddcb4097134ff3c332f xmlns="65777e4e-9c65-48da-b9e4-8e2a74f419c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EE21AEF63623FE4F9A58CC6BACDC5B81" ma:contentTypeVersion="20" ma:contentTypeDescription="Vytvoří nový dokument" ma:contentTypeScope="" ma:versionID="7b6102ab707c885dfc91403d2f58b340">
  <xsd:schema xmlns:xsd="http://www.w3.org/2001/XMLSchema" xmlns:xs="http://www.w3.org/2001/XMLSchema" xmlns:p="http://schemas.microsoft.com/office/2006/metadata/properties" xmlns:ns2="65777e4e-9c65-48da-b9e4-8e2a74f419cb" xmlns:ns3="8b8775cd-cb9a-4824-a228-d043804fb9c1" targetNamespace="http://schemas.microsoft.com/office/2006/metadata/properties" ma:root="true" ma:fieldsID="d7409128434731ad8b9f89f7f94c9036" ns2:_="" ns3:_="">
    <xsd:import namespace="65777e4e-9c65-48da-b9e4-8e2a74f419cb"/>
    <xsd:import namespace="8b8775cd-cb9a-4824-a228-d043804fb9c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Obr_x00e1_zek"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777e4e-9c65-48da-b9e4-8e2a74f419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9edf76fd-2037-4af9-a6b2-347afe04b2f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Obr_x00e1_zek" ma:index="25" nillable="true" ma:displayName="Obrázek" ma:format="Thumbnail" ma:internalName="Obr_x00e1_zek">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8775cd-cb9a-4824-a228-d043804fb9c1"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9855081-c3a2-4f84-b7a2-171fb50a7e4f}" ma:internalName="TaxCatchAll" ma:showField="CatchAllData" ma:web="8b8775cd-cb9a-4824-a228-d043804fb9c1">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1846D5-1FFA-4FA6-900E-AF6C88B85895}">
  <ds:schemaRefs>
    <ds:schemaRef ds:uri="http://schemas.microsoft.com/office/2006/metadata/properties"/>
    <ds:schemaRef ds:uri="http://schemas.microsoft.com/office/infopath/2007/PartnerControls"/>
    <ds:schemaRef ds:uri="65777e4e-9c65-48da-b9e4-8e2a74f419cb"/>
    <ds:schemaRef ds:uri="8b8775cd-cb9a-4824-a228-d043804fb9c1"/>
  </ds:schemaRefs>
</ds:datastoreItem>
</file>

<file path=customXml/itemProps2.xml><?xml version="1.0" encoding="utf-8"?>
<ds:datastoreItem xmlns:ds="http://schemas.openxmlformats.org/officeDocument/2006/customXml" ds:itemID="{BE2A7AF2-4C65-479F-838F-11E243015D86}">
  <ds:schemaRefs>
    <ds:schemaRef ds:uri="http://schemas.microsoft.com/sharepoint/v3/contenttype/forms"/>
  </ds:schemaRefs>
</ds:datastoreItem>
</file>

<file path=customXml/itemProps3.xml><?xml version="1.0" encoding="utf-8"?>
<ds:datastoreItem xmlns:ds="http://schemas.openxmlformats.org/officeDocument/2006/customXml" ds:itemID="{EF67D59B-551A-487C-95ED-6D1F8F540DB7}"/>
</file>

<file path=customXml/itemProps4.xml><?xml version="1.0" encoding="utf-8"?>
<ds:datastoreItem xmlns:ds="http://schemas.openxmlformats.org/officeDocument/2006/customXml" ds:itemID="{7305DFD6-C457-4653-AFE5-0234874A9899}">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Jet_Investment_Tiskova_zprava_1</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Svitáková</dc:creator>
  <cp:keywords/>
  <dc:description/>
  <cp:lastModifiedBy>Bára Wendlová</cp:lastModifiedBy>
  <cp:revision>3</cp:revision>
  <cp:lastPrinted>2025-06-05T09:21:00Z</cp:lastPrinted>
  <dcterms:created xsi:type="dcterms:W3CDTF">2025-11-05T13:13:00Z</dcterms:created>
  <dcterms:modified xsi:type="dcterms:W3CDTF">2025-11-05T13:44:43Z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0x010100EE21AEF63623FE4F9A58CC6BACDC5B81</vt:lpwstr>
  </property>
  <property fmtid="{D5CDD505-2E9C-101B-9397-08002B2CF9AE}" pid="3" name="ClassificationContentMarkingHeaderShapeIds">
    <vt:lpwstr>5a7dea2d,3f6e710e,749f4e8c</vt:lpwstr>
  </property>
  <property fmtid="{D5CDD505-2E9C-101B-9397-08002B2CF9AE}" pid="4" name="ClassificationContentMarkingHeaderFontProps">
    <vt:lpwstr>#000000,10,Calibri</vt:lpwstr>
  </property>
  <property fmtid="{D5CDD505-2E9C-101B-9397-08002B2CF9AE}" pid="5" name="ClassificationContentMarkingHeaderText">
    <vt:lpwstr>Confidential</vt:lpwstr>
  </property>
  <property fmtid="{D5CDD505-2E9C-101B-9397-08002B2CF9AE}" pid="6" name="MSIP_Label_31598e80-c4b0-45ea-92db-0f710f24d13e_Enabled">
    <vt:lpwstr>true</vt:lpwstr>
  </property>
  <property fmtid="{D5CDD505-2E9C-101B-9397-08002B2CF9AE}" pid="7" name="MSIP_Label_31598e80-c4b0-45ea-92db-0f710f24d13e_SetDate">
    <vt:lpwstr>2025-07-22T12:06:09Z</vt:lpwstr>
  </property>
  <property fmtid="{D5CDD505-2E9C-101B-9397-08002B2CF9AE}" pid="8" name="MSIP_Label_31598e80-c4b0-45ea-92db-0f710f24d13e_Method">
    <vt:lpwstr>Privileged</vt:lpwstr>
  </property>
  <property fmtid="{D5CDD505-2E9C-101B-9397-08002B2CF9AE}" pid="9" name="MSIP_Label_31598e80-c4b0-45ea-92db-0f710f24d13e_Name">
    <vt:lpwstr>31598e80-c4b0-45ea-92db-0f710f24d13e</vt:lpwstr>
  </property>
  <property fmtid="{D5CDD505-2E9C-101B-9397-08002B2CF9AE}" pid="10" name="MSIP_Label_31598e80-c4b0-45ea-92db-0f710f24d13e_SiteId">
    <vt:lpwstr>64af2aee-7d6c-49ac-a409-192d3fee73b8</vt:lpwstr>
  </property>
  <property fmtid="{D5CDD505-2E9C-101B-9397-08002B2CF9AE}" pid="11" name="MSIP_Label_31598e80-c4b0-45ea-92db-0f710f24d13e_ActionId">
    <vt:lpwstr>f201724a-6c39-4b51-8b1f-c099bfe6e0cc</vt:lpwstr>
  </property>
  <property fmtid="{D5CDD505-2E9C-101B-9397-08002B2CF9AE}" pid="12" name="MSIP_Label_31598e80-c4b0-45ea-92db-0f710f24d13e_ContentBits">
    <vt:lpwstr>1</vt:lpwstr>
  </property>
  <property fmtid="{D5CDD505-2E9C-101B-9397-08002B2CF9AE}" pid="13" name="MSIP_Label_31598e80-c4b0-45ea-92db-0f710f24d13e_Tag">
    <vt:lpwstr>10, 0, 1, 1</vt:lpwstr>
  </property>
  <property fmtid="{D5CDD505-2E9C-101B-9397-08002B2CF9AE}" pid="14" name="MediaServiceImageTags">
    <vt:lpwstr/>
  </property>
</Properties>
</file>